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2B1" w:rsidRPr="00EA6BFC" w:rsidRDefault="006602B1" w:rsidP="00595B97">
      <w:pPr>
        <w:jc w:val="center"/>
        <w:rPr>
          <w:rFonts w:ascii="Times New Roman" w:hAnsi="Times New Roman"/>
          <w:b/>
          <w:sz w:val="36"/>
          <w:szCs w:val="36"/>
        </w:rPr>
      </w:pPr>
      <w:r w:rsidRPr="00EA6BFC">
        <w:rPr>
          <w:rFonts w:ascii="Times New Roman" w:hAnsi="Times New Roman"/>
          <w:b/>
          <w:sz w:val="36"/>
          <w:szCs w:val="36"/>
        </w:rPr>
        <w:t>Росреестр</w:t>
      </w:r>
      <w:r w:rsidR="00DF29A6" w:rsidRPr="00EA6BFC">
        <w:rPr>
          <w:rFonts w:ascii="Times New Roman" w:hAnsi="Times New Roman"/>
          <w:b/>
          <w:sz w:val="36"/>
          <w:szCs w:val="36"/>
        </w:rPr>
        <w:t xml:space="preserve"> Т</w:t>
      </w:r>
      <w:r w:rsidRPr="00EA6BFC">
        <w:rPr>
          <w:rFonts w:ascii="Times New Roman" w:hAnsi="Times New Roman"/>
          <w:b/>
          <w:sz w:val="36"/>
          <w:szCs w:val="36"/>
        </w:rPr>
        <w:t>атарстана: в работе с обращениями граждан произошли изменения</w:t>
      </w:r>
    </w:p>
    <w:p w:rsidR="006602B1" w:rsidRPr="00EA6BFC" w:rsidRDefault="00EA6BFC" w:rsidP="00EA6BFC">
      <w:pPr>
        <w:ind w:firstLine="708"/>
        <w:jc w:val="both"/>
        <w:rPr>
          <w:rFonts w:ascii="Times New Roman" w:hAnsi="Times New Roman"/>
          <w:b/>
          <w:sz w:val="28"/>
          <w:szCs w:val="28"/>
        </w:rPr>
      </w:pPr>
      <w:r>
        <w:rPr>
          <w:rFonts w:ascii="Times New Roman" w:hAnsi="Times New Roman"/>
          <w:b/>
          <w:noProof/>
          <w:sz w:val="28"/>
          <w:szCs w:val="28"/>
          <w:lang w:eastAsia="ru-RU"/>
        </w:rPr>
        <w:drawing>
          <wp:anchor distT="0" distB="0" distL="114300" distR="114300" simplePos="0" relativeHeight="251658240" behindDoc="1" locked="0" layoutInCell="1" allowOverlap="1">
            <wp:simplePos x="0" y="0"/>
            <wp:positionH relativeFrom="column">
              <wp:posOffset>19050</wp:posOffset>
            </wp:positionH>
            <wp:positionV relativeFrom="paragraph">
              <wp:posOffset>78105</wp:posOffset>
            </wp:positionV>
            <wp:extent cx="4415790" cy="2943225"/>
            <wp:effectExtent l="19050" t="0" r="3810" b="0"/>
            <wp:wrapTight wrapText="bothSides">
              <wp:wrapPolygon edited="0">
                <wp:start x="-93" y="0"/>
                <wp:lineTo x="-93" y="21530"/>
                <wp:lineTo x="21619" y="21530"/>
                <wp:lineTo x="21619" y="0"/>
                <wp:lineTo x="-93" y="0"/>
              </wp:wrapPolygon>
            </wp:wrapTight>
            <wp:docPr id="1" name="Рисунок 0" descr="IMG_5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592.JPG"/>
                    <pic:cNvPicPr/>
                  </pic:nvPicPr>
                  <pic:blipFill>
                    <a:blip r:embed="rId4" cstate="print"/>
                    <a:stretch>
                      <a:fillRect/>
                    </a:stretch>
                  </pic:blipFill>
                  <pic:spPr>
                    <a:xfrm>
                      <a:off x="0" y="0"/>
                      <a:ext cx="4415790" cy="2943225"/>
                    </a:xfrm>
                    <a:prstGeom prst="rect">
                      <a:avLst/>
                    </a:prstGeom>
                  </pic:spPr>
                </pic:pic>
              </a:graphicData>
            </a:graphic>
          </wp:anchor>
        </w:drawing>
      </w:r>
      <w:r w:rsidR="006602B1" w:rsidRPr="00EA6BFC">
        <w:rPr>
          <w:rFonts w:ascii="Times New Roman" w:hAnsi="Times New Roman"/>
          <w:b/>
          <w:sz w:val="28"/>
          <w:szCs w:val="28"/>
        </w:rPr>
        <w:t>Данные изменения обусловлены вступившим с</w:t>
      </w:r>
      <w:r w:rsidR="00F6084B" w:rsidRPr="00EA6BFC">
        <w:rPr>
          <w:rFonts w:ascii="Times New Roman" w:hAnsi="Times New Roman"/>
          <w:b/>
          <w:sz w:val="28"/>
          <w:szCs w:val="28"/>
        </w:rPr>
        <w:t xml:space="preserve"> 8 декабря 2017 года </w:t>
      </w:r>
      <w:r w:rsidR="006602B1" w:rsidRPr="00EA6BFC">
        <w:rPr>
          <w:rFonts w:ascii="Times New Roman" w:hAnsi="Times New Roman"/>
          <w:b/>
          <w:sz w:val="28"/>
          <w:szCs w:val="28"/>
        </w:rPr>
        <w:t>в силу Федеральным</w:t>
      </w:r>
      <w:r w:rsidR="00F6084B" w:rsidRPr="00EA6BFC">
        <w:rPr>
          <w:rFonts w:ascii="Times New Roman" w:hAnsi="Times New Roman"/>
          <w:b/>
          <w:sz w:val="28"/>
          <w:szCs w:val="28"/>
        </w:rPr>
        <w:t xml:space="preserve"> закон</w:t>
      </w:r>
      <w:r w:rsidR="006602B1" w:rsidRPr="00EA6BFC">
        <w:rPr>
          <w:rFonts w:ascii="Times New Roman" w:hAnsi="Times New Roman"/>
          <w:b/>
          <w:sz w:val="28"/>
          <w:szCs w:val="28"/>
        </w:rPr>
        <w:t>ом</w:t>
      </w:r>
      <w:r w:rsidR="00F6084B" w:rsidRPr="00EA6BFC">
        <w:rPr>
          <w:rFonts w:ascii="Times New Roman" w:hAnsi="Times New Roman"/>
          <w:b/>
          <w:sz w:val="28"/>
          <w:szCs w:val="28"/>
        </w:rPr>
        <w:t xml:space="preserve"> от 27 ноября 2017 г. № 355-ФЗ «О внесении изменений в Федеральный закон «О порядке рассмотрения обращений граждан Российской Федерации». </w:t>
      </w:r>
    </w:p>
    <w:p w:rsidR="00595B97" w:rsidRPr="00EA6BFC" w:rsidRDefault="006602B1" w:rsidP="00EA6BFC">
      <w:pPr>
        <w:ind w:firstLine="708"/>
        <w:jc w:val="both"/>
        <w:rPr>
          <w:rFonts w:ascii="Times New Roman" w:hAnsi="Times New Roman"/>
          <w:sz w:val="28"/>
          <w:szCs w:val="28"/>
        </w:rPr>
      </w:pPr>
      <w:r w:rsidRPr="00EA6BFC">
        <w:rPr>
          <w:rFonts w:ascii="Times New Roman" w:hAnsi="Times New Roman"/>
          <w:sz w:val="28"/>
          <w:szCs w:val="28"/>
        </w:rPr>
        <w:t>И</w:t>
      </w:r>
      <w:r w:rsidR="00F6084B" w:rsidRPr="00EA6BFC">
        <w:rPr>
          <w:rFonts w:ascii="Times New Roman" w:hAnsi="Times New Roman"/>
          <w:sz w:val="28"/>
          <w:szCs w:val="28"/>
        </w:rPr>
        <w:t xml:space="preserve">зменения коснулись обращений, </w:t>
      </w:r>
      <w:r w:rsidRPr="00EA6BFC">
        <w:rPr>
          <w:rFonts w:ascii="Times New Roman" w:hAnsi="Times New Roman"/>
          <w:sz w:val="28"/>
          <w:szCs w:val="28"/>
        </w:rPr>
        <w:t>которые направляются</w:t>
      </w:r>
      <w:r w:rsidR="00F6084B" w:rsidRPr="00EA6BFC">
        <w:rPr>
          <w:rFonts w:ascii="Times New Roman" w:hAnsi="Times New Roman"/>
          <w:sz w:val="28"/>
          <w:szCs w:val="28"/>
        </w:rPr>
        <w:t xml:space="preserve"> в гос</w:t>
      </w:r>
      <w:r w:rsidRPr="00EA6BFC">
        <w:rPr>
          <w:rFonts w:ascii="Times New Roman" w:hAnsi="Times New Roman"/>
          <w:sz w:val="28"/>
          <w:szCs w:val="28"/>
        </w:rPr>
        <w:t xml:space="preserve">ударственные </w:t>
      </w:r>
      <w:r w:rsidR="00F6084B" w:rsidRPr="00EA6BFC">
        <w:rPr>
          <w:rFonts w:ascii="Times New Roman" w:hAnsi="Times New Roman"/>
          <w:sz w:val="28"/>
          <w:szCs w:val="28"/>
        </w:rPr>
        <w:t>органы</w:t>
      </w:r>
      <w:r w:rsidRPr="00EA6BFC">
        <w:rPr>
          <w:rFonts w:ascii="Times New Roman" w:hAnsi="Times New Roman"/>
          <w:sz w:val="28"/>
          <w:szCs w:val="28"/>
        </w:rPr>
        <w:t>, соответственно, в Управление Росреестра по Республике Татарстан также,</w:t>
      </w:r>
      <w:r w:rsidR="00F6084B" w:rsidRPr="00EA6BFC">
        <w:rPr>
          <w:rFonts w:ascii="Times New Roman" w:hAnsi="Times New Roman"/>
          <w:sz w:val="28"/>
          <w:szCs w:val="28"/>
        </w:rPr>
        <w:t xml:space="preserve"> по электронной почте. </w:t>
      </w:r>
    </w:p>
    <w:p w:rsidR="00EA6BFC" w:rsidRDefault="00F6084B" w:rsidP="00EA6BFC">
      <w:pPr>
        <w:ind w:firstLine="708"/>
        <w:jc w:val="both"/>
        <w:rPr>
          <w:rFonts w:ascii="Times New Roman" w:hAnsi="Times New Roman"/>
          <w:sz w:val="28"/>
          <w:szCs w:val="28"/>
        </w:rPr>
      </w:pPr>
      <w:r w:rsidRPr="00EA6BFC">
        <w:rPr>
          <w:rFonts w:ascii="Times New Roman" w:hAnsi="Times New Roman"/>
          <w:sz w:val="28"/>
          <w:szCs w:val="28"/>
        </w:rPr>
        <w:t>Если ранее допускалось к такому обращению прилагать документы в бумажном формате, то теперь можно только в электронном виде</w:t>
      </w:r>
      <w:r w:rsidR="006602B1" w:rsidRPr="00EA6BFC">
        <w:rPr>
          <w:rFonts w:ascii="Times New Roman" w:hAnsi="Times New Roman"/>
          <w:sz w:val="28"/>
          <w:szCs w:val="28"/>
        </w:rPr>
        <w:t xml:space="preserve">, разъясняет </w:t>
      </w:r>
      <w:r w:rsidR="006602B1" w:rsidRPr="00EA6BFC">
        <w:rPr>
          <w:rFonts w:ascii="Times New Roman" w:hAnsi="Times New Roman"/>
          <w:b/>
          <w:sz w:val="28"/>
          <w:szCs w:val="28"/>
        </w:rPr>
        <w:t xml:space="preserve">начальник отдела общего обеспечения </w:t>
      </w:r>
      <w:proofErr w:type="spellStart"/>
      <w:r w:rsidR="006602B1" w:rsidRPr="00EA6BFC">
        <w:rPr>
          <w:rFonts w:ascii="Times New Roman" w:hAnsi="Times New Roman"/>
          <w:b/>
          <w:sz w:val="28"/>
          <w:szCs w:val="28"/>
        </w:rPr>
        <w:t>Гульназ</w:t>
      </w:r>
      <w:proofErr w:type="spellEnd"/>
      <w:r w:rsidR="006602B1" w:rsidRPr="00EA6BFC">
        <w:rPr>
          <w:rFonts w:ascii="Times New Roman" w:hAnsi="Times New Roman"/>
          <w:b/>
          <w:sz w:val="28"/>
          <w:szCs w:val="28"/>
        </w:rPr>
        <w:t xml:space="preserve"> Исмагилова</w:t>
      </w:r>
      <w:r w:rsidR="006602B1" w:rsidRPr="00EA6BFC">
        <w:rPr>
          <w:rFonts w:ascii="Times New Roman" w:hAnsi="Times New Roman"/>
          <w:sz w:val="28"/>
          <w:szCs w:val="28"/>
        </w:rPr>
        <w:t>.</w:t>
      </w:r>
      <w:r w:rsidRPr="00EA6BFC">
        <w:rPr>
          <w:rFonts w:ascii="Times New Roman" w:hAnsi="Times New Roman"/>
          <w:sz w:val="28"/>
          <w:szCs w:val="28"/>
        </w:rPr>
        <w:t xml:space="preserve"> Также ранее имелась возможность ответить на письменное обращение в электронной форме и наоборот. </w:t>
      </w:r>
      <w:proofErr w:type="gramStart"/>
      <w:r w:rsidRPr="00EA6BFC">
        <w:rPr>
          <w:rFonts w:ascii="Times New Roman" w:hAnsi="Times New Roman"/>
          <w:sz w:val="28"/>
          <w:szCs w:val="28"/>
        </w:rPr>
        <w:t>Теперь</w:t>
      </w:r>
      <w:r w:rsidR="00595B97" w:rsidRPr="00EA6BFC">
        <w:rPr>
          <w:rFonts w:ascii="Times New Roman" w:hAnsi="Times New Roman"/>
          <w:sz w:val="28"/>
          <w:szCs w:val="28"/>
        </w:rPr>
        <w:t>,</w:t>
      </w:r>
      <w:r w:rsidRPr="00EA6BFC">
        <w:rPr>
          <w:rFonts w:ascii="Times New Roman" w:hAnsi="Times New Roman"/>
          <w:sz w:val="28"/>
          <w:szCs w:val="28"/>
        </w:rPr>
        <w:t xml:space="preserve"> в соответствии с новым законом</w:t>
      </w:r>
      <w:r w:rsidR="00595B97" w:rsidRPr="00EA6BFC">
        <w:rPr>
          <w:rFonts w:ascii="Times New Roman" w:hAnsi="Times New Roman"/>
          <w:sz w:val="28"/>
          <w:szCs w:val="28"/>
        </w:rPr>
        <w:t>,</w:t>
      </w:r>
      <w:r w:rsidRPr="00EA6BFC">
        <w:rPr>
          <w:rFonts w:ascii="Times New Roman" w:hAnsi="Times New Roman"/>
          <w:sz w:val="28"/>
          <w:szCs w:val="28"/>
        </w:rPr>
        <w:t xml:space="preserve"> на бумажное письмо будет направляться ответ тоже на бумаге, на электронн</w:t>
      </w:r>
      <w:r w:rsidR="00595B97" w:rsidRPr="00EA6BFC">
        <w:rPr>
          <w:rFonts w:ascii="Times New Roman" w:hAnsi="Times New Roman"/>
          <w:sz w:val="28"/>
          <w:szCs w:val="28"/>
        </w:rPr>
        <w:t>ое – только в электронном виде!</w:t>
      </w:r>
      <w:r w:rsidR="00EA6BFC">
        <w:rPr>
          <w:rFonts w:ascii="Times New Roman" w:hAnsi="Times New Roman"/>
          <w:sz w:val="28"/>
          <w:szCs w:val="28"/>
        </w:rPr>
        <w:t xml:space="preserve"> </w:t>
      </w:r>
      <w:proofErr w:type="gramEnd"/>
    </w:p>
    <w:p w:rsidR="00595B97" w:rsidRPr="00EA6BFC" w:rsidRDefault="00F6084B" w:rsidP="00EA6BFC">
      <w:pPr>
        <w:ind w:firstLine="708"/>
        <w:jc w:val="both"/>
        <w:rPr>
          <w:rFonts w:ascii="Times New Roman" w:hAnsi="Times New Roman"/>
          <w:sz w:val="28"/>
          <w:szCs w:val="28"/>
        </w:rPr>
      </w:pPr>
      <w:r w:rsidRPr="00EA6BFC">
        <w:rPr>
          <w:rFonts w:ascii="Times New Roman" w:hAnsi="Times New Roman"/>
          <w:sz w:val="28"/>
          <w:szCs w:val="28"/>
        </w:rPr>
        <w:t xml:space="preserve">Кроме того, новым законом установлено следующее. Если поступившее обращение содержит предложение, заявление или жалобу, которые затрагивают интересы неопределенного круга лиц, ответ на него может быть размещен на официальном сайте соответствующего госоргана. В этом случае гражданину в течение семи дней сообщается электронный адрес сайта, на котором размещен ответ. </w:t>
      </w:r>
    </w:p>
    <w:p w:rsidR="00662492" w:rsidRPr="00EA6BFC" w:rsidRDefault="00F6084B" w:rsidP="00EA6BFC">
      <w:pPr>
        <w:ind w:firstLine="708"/>
        <w:jc w:val="both"/>
        <w:rPr>
          <w:rFonts w:ascii="Times New Roman" w:hAnsi="Times New Roman"/>
          <w:sz w:val="28"/>
          <w:szCs w:val="28"/>
        </w:rPr>
      </w:pPr>
      <w:r w:rsidRPr="00EA6BFC">
        <w:rPr>
          <w:rFonts w:ascii="Times New Roman" w:hAnsi="Times New Roman"/>
          <w:sz w:val="28"/>
          <w:szCs w:val="28"/>
        </w:rPr>
        <w:t>Если текст письменного обращения не позволяет определить суть предложения, заявления или жалобы, ответ на него не дается, оно не подлежит направлению на рассмотрение, о чем в течение семи дней со дня регистрации обращения сообщается автору данного письма.</w:t>
      </w:r>
    </w:p>
    <w:p w:rsidR="00595B97" w:rsidRPr="00EA6BFC" w:rsidRDefault="00595B97" w:rsidP="00EA6BFC">
      <w:pPr>
        <w:jc w:val="right"/>
        <w:rPr>
          <w:rFonts w:ascii="Times New Roman" w:hAnsi="Times New Roman"/>
          <w:sz w:val="28"/>
          <w:szCs w:val="28"/>
        </w:rPr>
      </w:pPr>
      <w:r w:rsidRPr="00EA6BFC">
        <w:rPr>
          <w:rFonts w:ascii="Times New Roman" w:hAnsi="Times New Roman"/>
          <w:sz w:val="28"/>
          <w:szCs w:val="28"/>
        </w:rPr>
        <w:t>Пресс-служба</w:t>
      </w:r>
    </w:p>
    <w:sectPr w:rsidR="00595B97" w:rsidRPr="00EA6BFC" w:rsidSect="006602B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6084B"/>
    <w:rsid w:val="001D682B"/>
    <w:rsid w:val="001E31AA"/>
    <w:rsid w:val="00280418"/>
    <w:rsid w:val="00595B97"/>
    <w:rsid w:val="006602B1"/>
    <w:rsid w:val="00662492"/>
    <w:rsid w:val="008A5422"/>
    <w:rsid w:val="00DF29A6"/>
    <w:rsid w:val="00EA6BFC"/>
    <w:rsid w:val="00EF3A7F"/>
    <w:rsid w:val="00F608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49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6B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6BF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230</Words>
  <Characters>1314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NugmanovaSB</dc:creator>
  <cp:lastModifiedBy>LotfullinaRF</cp:lastModifiedBy>
  <cp:revision>4</cp:revision>
  <cp:lastPrinted>2018-01-23T10:15:00Z</cp:lastPrinted>
  <dcterms:created xsi:type="dcterms:W3CDTF">2018-01-11T07:48:00Z</dcterms:created>
  <dcterms:modified xsi:type="dcterms:W3CDTF">2018-01-23T10:31:00Z</dcterms:modified>
</cp:coreProperties>
</file>