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96" w:rsidRDefault="009E7440">
      <w:r>
        <w:rPr>
          <w:noProof/>
          <w:lang w:eastAsia="ru-RU"/>
        </w:rPr>
        <w:pict>
          <v:rect id="Rectangle 4" o:spid="_x0000_s1033" style="position:absolute;margin-left:52.45pt;margin-top:-6.45pt;width:7.15pt;height:877.45pt;z-index:251662336;visibility:visible;mso-height-percent:1050;mso-position-horizontal-relative:left-margin-area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" o:allowincell="f" fillcolor="white [3212]" strokecolor="#4f81bd [3204]" strokeweight="1pt">
            <v:shadow on="t" opacity=".5" offset="6pt,-6pt"/>
            <w10:wrap anchorx="margin" anchory="page"/>
          </v:rect>
        </w:pict>
      </w:r>
      <w:r>
        <w:rPr>
          <w:noProof/>
          <w:lang w:eastAsia="ru-RU"/>
        </w:rPr>
        <w:pict>
          <v:rect id="_x0000_s1032" style="position:absolute;margin-left:-22.6pt;margin-top:6.45pt;width:620pt;height:33.35pt;z-index:251661312;visibility:visible;mso-width-percent:1050;mso-position-horizontal-relative:page;mso-position-vertical-relative:top-margin-area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" o:allowincell="f" fillcolor="#4f81bd [3204]" strokecolor="#f2f2f2 [3041]" strokeweight="3pt">
            <v:shadow on="t" color="#243f60 [1604]" opacity=".5"/>
            <w10:wrap anchorx="page" anchory="margin"/>
          </v:rect>
        </w:pict>
      </w:r>
    </w:p>
    <w:p w:rsidR="00302596" w:rsidRDefault="00302596" w:rsidP="00302596">
      <w:pPr>
        <w:tabs>
          <w:tab w:val="clear" w:pos="0"/>
        </w:tabs>
        <w:autoSpaceDE w:val="0"/>
        <w:autoSpaceDN w:val="0"/>
        <w:adjustRightInd w:val="0"/>
        <w:jc w:val="right"/>
        <w:outlineLvl w:val="0"/>
        <w:rPr>
          <w:rFonts w:ascii="Times New Roman" w:eastAsia="TimesNewRoman" w:hAnsi="Times New Roman"/>
          <w:sz w:val="24"/>
          <w:szCs w:val="24"/>
        </w:rPr>
      </w:pPr>
    </w:p>
    <w:p w:rsidR="00B020DA" w:rsidRDefault="00302596" w:rsidP="00B020DA">
      <w:pPr>
        <w:tabs>
          <w:tab w:val="clear" w:pos="0"/>
        </w:tabs>
        <w:autoSpaceDE w:val="0"/>
        <w:autoSpaceDN w:val="0"/>
        <w:adjustRightInd w:val="0"/>
        <w:jc w:val="right"/>
        <w:outlineLvl w:val="0"/>
        <w:rPr>
          <w:rFonts w:ascii="Times New Roman" w:eastAsia="TimesNewRoman" w:hAnsi="Times New Roman"/>
          <w:sz w:val="24"/>
          <w:szCs w:val="24"/>
        </w:rPr>
      </w:pPr>
      <w:r w:rsidRPr="008941E4">
        <w:rPr>
          <w:rFonts w:ascii="Times New Roman" w:eastAsia="TimesNewRoman" w:hAnsi="Times New Roman"/>
          <w:sz w:val="24"/>
          <w:szCs w:val="24"/>
        </w:rPr>
        <w:t>Утвержден</w:t>
      </w:r>
      <w:r>
        <w:rPr>
          <w:rFonts w:ascii="Times New Roman" w:eastAsia="TimesNewRoman" w:hAnsi="Times New Roman"/>
          <w:sz w:val="24"/>
          <w:szCs w:val="24"/>
        </w:rPr>
        <w:t>ы</w:t>
      </w:r>
      <w:r w:rsidRPr="008941E4">
        <w:rPr>
          <w:rFonts w:ascii="Times New Roman" w:eastAsia="TimesNewRoman" w:hAnsi="Times New Roman"/>
          <w:sz w:val="24"/>
          <w:szCs w:val="24"/>
        </w:rPr>
        <w:t xml:space="preserve"> </w:t>
      </w:r>
      <w:r w:rsidR="00B020DA">
        <w:rPr>
          <w:rFonts w:ascii="Times New Roman" w:eastAsia="TimesNewRoman" w:hAnsi="Times New Roman"/>
          <w:sz w:val="24"/>
          <w:szCs w:val="24"/>
        </w:rPr>
        <w:t>Р</w:t>
      </w:r>
      <w:r w:rsidRPr="008941E4">
        <w:rPr>
          <w:rFonts w:ascii="Times New Roman" w:eastAsia="TimesNewRoman" w:hAnsi="Times New Roman"/>
          <w:sz w:val="24"/>
          <w:szCs w:val="24"/>
        </w:rPr>
        <w:t>ешением</w:t>
      </w:r>
      <w:r w:rsidR="00B020DA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Совета </w:t>
      </w:r>
    </w:p>
    <w:p w:rsidR="00302596" w:rsidRPr="008941E4" w:rsidRDefault="00B870E7" w:rsidP="00B020DA">
      <w:pPr>
        <w:tabs>
          <w:tab w:val="clear" w:pos="0"/>
        </w:tabs>
        <w:autoSpaceDE w:val="0"/>
        <w:autoSpaceDN w:val="0"/>
        <w:adjustRightInd w:val="0"/>
        <w:jc w:val="right"/>
        <w:outlineLvl w:val="0"/>
        <w:rPr>
          <w:rFonts w:ascii="Times New Roman" w:eastAsia="TimesNewRoman" w:hAnsi="Times New Roman"/>
          <w:sz w:val="24"/>
          <w:szCs w:val="24"/>
        </w:rPr>
      </w:pPr>
      <w:proofErr w:type="spellStart"/>
      <w:r>
        <w:rPr>
          <w:rFonts w:ascii="Times New Roman" w:eastAsia="TimesNewRoman" w:hAnsi="Times New Roman"/>
          <w:sz w:val="24"/>
          <w:szCs w:val="24"/>
        </w:rPr>
        <w:t>Большеключинского</w:t>
      </w:r>
      <w:proofErr w:type="spellEnd"/>
      <w:r w:rsidR="00302596">
        <w:rPr>
          <w:rFonts w:ascii="Times New Roman" w:eastAsia="TimesNewRoman" w:hAnsi="Times New Roman"/>
          <w:sz w:val="24"/>
          <w:szCs w:val="24"/>
        </w:rPr>
        <w:t xml:space="preserve"> сельского поселения</w:t>
      </w:r>
    </w:p>
    <w:p w:rsidR="00302596" w:rsidRDefault="00B020DA" w:rsidP="00302596">
      <w:pPr>
        <w:tabs>
          <w:tab w:val="clear" w:pos="0"/>
        </w:tabs>
        <w:autoSpaceDE w:val="0"/>
        <w:autoSpaceDN w:val="0"/>
        <w:adjustRightInd w:val="0"/>
        <w:jc w:val="right"/>
        <w:outlineLvl w:val="0"/>
        <w:rPr>
          <w:rFonts w:ascii="Times New Roman" w:eastAsia="TimesNewRoman" w:hAnsi="Times New Roman"/>
          <w:sz w:val="24"/>
          <w:szCs w:val="24"/>
        </w:rPr>
      </w:pPr>
      <w:proofErr w:type="spellStart"/>
      <w:r>
        <w:rPr>
          <w:rFonts w:ascii="Times New Roman" w:eastAsia="TimesNewRoman" w:hAnsi="Times New Roman"/>
          <w:sz w:val="24"/>
          <w:szCs w:val="24"/>
        </w:rPr>
        <w:t>Зеленодольского</w:t>
      </w:r>
      <w:proofErr w:type="spellEnd"/>
      <w:r w:rsidR="00302596" w:rsidRPr="008941E4">
        <w:rPr>
          <w:rFonts w:ascii="Times New Roman" w:eastAsia="TimesNewRoman" w:hAnsi="Times New Roman"/>
          <w:sz w:val="24"/>
          <w:szCs w:val="24"/>
        </w:rPr>
        <w:t xml:space="preserve"> муниципального района</w:t>
      </w:r>
    </w:p>
    <w:p w:rsidR="00302596" w:rsidRPr="008941E4" w:rsidRDefault="00302596" w:rsidP="00302596">
      <w:pPr>
        <w:tabs>
          <w:tab w:val="clear" w:pos="0"/>
        </w:tabs>
        <w:autoSpaceDE w:val="0"/>
        <w:autoSpaceDN w:val="0"/>
        <w:adjustRightInd w:val="0"/>
        <w:jc w:val="right"/>
        <w:outlineLvl w:val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Республики Татарстан</w:t>
      </w:r>
      <w:r w:rsidRPr="008941E4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302596" w:rsidRPr="008941E4" w:rsidRDefault="00302596" w:rsidP="00302596">
      <w:pPr>
        <w:numPr>
          <w:ilvl w:val="0"/>
          <w:numId w:val="1"/>
        </w:numPr>
        <w:tabs>
          <w:tab w:val="clear" w:pos="0"/>
          <w:tab w:val="num" w:pos="-140"/>
        </w:tabs>
        <w:ind w:left="4956" w:hanging="4956"/>
        <w:jc w:val="right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от _____________</w:t>
      </w:r>
      <w:r w:rsidRPr="008941E4">
        <w:rPr>
          <w:rFonts w:ascii="Times New Roman" w:eastAsia="TimesNewRoman" w:hAnsi="Times New Roman"/>
          <w:sz w:val="24"/>
          <w:szCs w:val="24"/>
        </w:rPr>
        <w:t xml:space="preserve"> № _______</w:t>
      </w:r>
    </w:p>
    <w:p w:rsidR="00302596" w:rsidRPr="008941E4" w:rsidRDefault="00302596" w:rsidP="00302596">
      <w:pPr>
        <w:tabs>
          <w:tab w:val="clear" w:pos="0"/>
        </w:tabs>
        <w:autoSpaceDE w:val="0"/>
        <w:autoSpaceDN w:val="0"/>
        <w:adjustRightInd w:val="0"/>
        <w:jc w:val="right"/>
        <w:rPr>
          <w:rFonts w:ascii="Times New Roman" w:eastAsia="TimesNewRoman" w:hAnsi="Times New Roman"/>
          <w:sz w:val="24"/>
          <w:szCs w:val="24"/>
        </w:rPr>
      </w:pPr>
    </w:p>
    <w:p w:rsidR="00302596" w:rsidRPr="008941E4" w:rsidRDefault="00302596" w:rsidP="00302596">
      <w:pPr>
        <w:tabs>
          <w:tab w:val="clear" w:pos="0"/>
        </w:tabs>
        <w:autoSpaceDE w:val="0"/>
        <w:autoSpaceDN w:val="0"/>
        <w:adjustRightInd w:val="0"/>
        <w:jc w:val="right"/>
        <w:rPr>
          <w:rFonts w:ascii="Times New Roman" w:eastAsia="TimesNewRoman" w:hAnsi="Times New Roman"/>
          <w:sz w:val="28"/>
          <w:szCs w:val="28"/>
        </w:rPr>
      </w:pPr>
    </w:p>
    <w:p w:rsidR="00302596" w:rsidRPr="008941E4" w:rsidRDefault="00302596" w:rsidP="00302596">
      <w:pPr>
        <w:tabs>
          <w:tab w:val="clear" w:pos="0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8941E4" w:rsidRDefault="00302596" w:rsidP="00302596">
      <w:pPr>
        <w:tabs>
          <w:tab w:val="clear" w:pos="0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8941E4" w:rsidRDefault="00302596" w:rsidP="00302596">
      <w:pPr>
        <w:tabs>
          <w:tab w:val="clear" w:pos="0"/>
        </w:tabs>
        <w:autoSpaceDE w:val="0"/>
        <w:autoSpaceDN w:val="0"/>
        <w:adjustRightInd w:val="0"/>
        <w:rPr>
          <w:rFonts w:ascii="Times New Roman" w:eastAsia="TimesNewRoman" w:hAnsi="Times New Roman"/>
          <w:b/>
          <w:sz w:val="28"/>
          <w:szCs w:val="28"/>
        </w:rPr>
      </w:pPr>
      <w:r w:rsidRPr="008941E4">
        <w:rPr>
          <w:rFonts w:ascii="Times New Roman" w:eastAsia="TimesNewRoman" w:hAnsi="Times New Roman"/>
          <w:b/>
          <w:sz w:val="28"/>
          <w:szCs w:val="28"/>
        </w:rPr>
        <w:tab/>
      </w:r>
    </w:p>
    <w:p w:rsidR="00302596" w:rsidRPr="008941E4" w:rsidRDefault="00302596" w:rsidP="00302596">
      <w:pPr>
        <w:tabs>
          <w:tab w:val="clear" w:pos="0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Default="00302596" w:rsidP="00302596">
      <w:pPr>
        <w:tabs>
          <w:tab w:val="clear" w:pos="0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8"/>
          <w:szCs w:val="28"/>
          <w:lang w:val="en-US"/>
        </w:rPr>
      </w:pPr>
    </w:p>
    <w:p w:rsidR="00302596" w:rsidRDefault="00302596" w:rsidP="00302596">
      <w:pPr>
        <w:tabs>
          <w:tab w:val="clear" w:pos="0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8"/>
          <w:szCs w:val="28"/>
          <w:lang w:val="en-US"/>
        </w:rPr>
      </w:pPr>
    </w:p>
    <w:p w:rsidR="00302596" w:rsidRDefault="00302596" w:rsidP="00302596">
      <w:pPr>
        <w:tabs>
          <w:tab w:val="clear" w:pos="0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8"/>
          <w:szCs w:val="28"/>
          <w:lang w:val="en-US"/>
        </w:rPr>
      </w:pPr>
    </w:p>
    <w:p w:rsidR="00302596" w:rsidRDefault="00302596" w:rsidP="00302596">
      <w:pPr>
        <w:tabs>
          <w:tab w:val="clear" w:pos="0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8"/>
          <w:szCs w:val="28"/>
          <w:lang w:val="en-US"/>
        </w:rPr>
      </w:pPr>
    </w:p>
    <w:p w:rsidR="00302596" w:rsidRPr="00DB41F2" w:rsidRDefault="00302596" w:rsidP="00302596">
      <w:pPr>
        <w:tabs>
          <w:tab w:val="clear" w:pos="0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8"/>
          <w:szCs w:val="28"/>
          <w:lang w:val="en-US"/>
        </w:rPr>
      </w:pPr>
    </w:p>
    <w:p w:rsidR="00F20FBF" w:rsidRDefault="00F20FBF" w:rsidP="00F20FBF">
      <w:pPr>
        <w:pStyle w:val="aff7"/>
      </w:pPr>
      <w:r>
        <w:t xml:space="preserve">ВНЕСЕНИЕ ИЗМЕНЕНИЙ В </w:t>
      </w:r>
      <w:r w:rsidRPr="002B79A1">
        <w:t xml:space="preserve">ГЕНЕРАЛЬНЫЙ ПЛАН </w:t>
      </w:r>
    </w:p>
    <w:p w:rsidR="00F20FBF" w:rsidRPr="002B79A1" w:rsidRDefault="00B870E7" w:rsidP="00F20FBF">
      <w:pPr>
        <w:pStyle w:val="aff7"/>
      </w:pPr>
      <w:r>
        <w:t>БОЛЬШЕКЛЮЧИНСКОГО</w:t>
      </w:r>
      <w:r w:rsidR="00F20FBF" w:rsidRPr="002B79A1">
        <w:t xml:space="preserve"> СЕЛЬСКОГО ПОСЕЛЕНИЯ</w:t>
      </w:r>
    </w:p>
    <w:p w:rsidR="00F20FBF" w:rsidRPr="002B79A1" w:rsidRDefault="00F20FBF" w:rsidP="00F20FBF">
      <w:pPr>
        <w:pStyle w:val="aff7"/>
      </w:pPr>
      <w:r>
        <w:t>ЗЕЛЕНОДОЛЬСКОГО</w:t>
      </w:r>
      <w:r w:rsidRPr="002B79A1">
        <w:t xml:space="preserve"> МУНИЦИПАЛЬНОГО РАЙОНА </w:t>
      </w:r>
    </w:p>
    <w:p w:rsidR="00F20FBF" w:rsidRPr="002B79A1" w:rsidRDefault="00F20FBF" w:rsidP="00F20FBF">
      <w:pPr>
        <w:pStyle w:val="aff7"/>
      </w:pPr>
      <w:r w:rsidRPr="002B79A1">
        <w:t>РЕСПУБЛИКИ ТАТАРСТАН</w:t>
      </w:r>
    </w:p>
    <w:p w:rsidR="00302596" w:rsidRDefault="00302596" w:rsidP="00302596">
      <w:pPr>
        <w:tabs>
          <w:tab w:val="clear" w:pos="0"/>
        </w:tabs>
        <w:autoSpaceDE w:val="0"/>
        <w:autoSpaceDN w:val="0"/>
        <w:adjustRightInd w:val="0"/>
        <w:jc w:val="center"/>
        <w:outlineLvl w:val="0"/>
        <w:rPr>
          <w:rFonts w:ascii="Times New Roman" w:eastAsia="TimesNewRoman" w:hAnsi="Times New Roman"/>
          <w:b/>
          <w:sz w:val="32"/>
          <w:szCs w:val="32"/>
        </w:rPr>
      </w:pPr>
    </w:p>
    <w:p w:rsidR="00F20FBF" w:rsidRDefault="00F20FBF" w:rsidP="00302596">
      <w:pPr>
        <w:tabs>
          <w:tab w:val="clear" w:pos="0"/>
        </w:tabs>
        <w:autoSpaceDE w:val="0"/>
        <w:autoSpaceDN w:val="0"/>
        <w:adjustRightInd w:val="0"/>
        <w:jc w:val="center"/>
        <w:outlineLvl w:val="0"/>
        <w:rPr>
          <w:rFonts w:ascii="Times New Roman" w:eastAsia="TimesNewRoman" w:hAnsi="Times New Roman"/>
          <w:b/>
          <w:sz w:val="32"/>
          <w:szCs w:val="32"/>
        </w:rPr>
      </w:pPr>
    </w:p>
    <w:p w:rsidR="00302596" w:rsidRPr="00C04930" w:rsidRDefault="00302596" w:rsidP="00302596">
      <w:pPr>
        <w:tabs>
          <w:tab w:val="clear" w:pos="0"/>
        </w:tabs>
        <w:autoSpaceDE w:val="0"/>
        <w:autoSpaceDN w:val="0"/>
        <w:adjustRightInd w:val="0"/>
        <w:jc w:val="center"/>
        <w:outlineLvl w:val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Текстовые</w:t>
      </w:r>
      <w:r w:rsidRPr="00C04930">
        <w:rPr>
          <w:rFonts w:ascii="Times New Roman" w:eastAsia="TimesNewRoman" w:hAnsi="Times New Roman"/>
          <w:sz w:val="24"/>
          <w:szCs w:val="24"/>
        </w:rPr>
        <w:t xml:space="preserve"> материалы</w:t>
      </w:r>
    </w:p>
    <w:p w:rsidR="00302596" w:rsidRPr="008941E4" w:rsidRDefault="00302596" w:rsidP="00302596">
      <w:pPr>
        <w:tabs>
          <w:tab w:val="clear" w:pos="0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32"/>
          <w:szCs w:val="32"/>
        </w:rPr>
      </w:pPr>
    </w:p>
    <w:p w:rsidR="00302596" w:rsidRPr="00302596" w:rsidRDefault="00302596" w:rsidP="00302596">
      <w:pPr>
        <w:pStyle w:val="aa"/>
        <w:ind w:left="0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sz w:val="28"/>
          <w:szCs w:val="28"/>
        </w:rPr>
      </w:pPr>
    </w:p>
    <w:p w:rsidR="00302596" w:rsidRP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sz w:val="24"/>
          <w:szCs w:val="24"/>
        </w:rPr>
      </w:pPr>
    </w:p>
    <w:p w:rsidR="00302596" w:rsidRDefault="00302596" w:rsidP="00302596">
      <w:pPr>
        <w:pStyle w:val="aa"/>
        <w:ind w:left="0"/>
        <w:jc w:val="center"/>
        <w:rPr>
          <w:rFonts w:ascii="Times New Roman" w:eastAsia="TimesNewRoman" w:hAnsi="Times New Roman"/>
          <w:sz w:val="24"/>
          <w:szCs w:val="24"/>
        </w:rPr>
      </w:pPr>
      <w:r w:rsidRPr="00302596">
        <w:rPr>
          <w:rFonts w:ascii="Times New Roman" w:eastAsia="TimesNewRoman" w:hAnsi="Times New Roman"/>
          <w:sz w:val="24"/>
          <w:szCs w:val="24"/>
        </w:rPr>
        <w:t>2015 год</w:t>
      </w:r>
    </w:p>
    <w:p w:rsidR="00302596" w:rsidRDefault="009E7440" w:rsidP="00302596">
      <w:pPr>
        <w:tabs>
          <w:tab w:val="clear" w:pos="0"/>
        </w:tabs>
        <w:jc w:val="center"/>
        <w:rPr>
          <w:rFonts w:ascii="Times New Roman" w:eastAsia="TimesNewRoman" w:hAnsi="Times New Roman"/>
          <w:sz w:val="24"/>
          <w:szCs w:val="24"/>
        </w:rPr>
      </w:pPr>
      <w:r w:rsidRPr="009E7440">
        <w:rPr>
          <w:noProof/>
          <w:lang w:eastAsia="ru-RU"/>
        </w:rPr>
        <w:pict>
          <v:rect id="Rectangle 3" o:spid="_x0000_s1030" style="position:absolute;left:0;text-align:left;margin-left:-11.85pt;margin-top:797.25pt;width:620.05pt;height:33.35pt;z-index:251659264;visibility:visible;mso-width-percent:1050;mso-position-horizontal-relative:page;mso-position-vertical-relative:top-margin-area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" o:allowincell="f" fillcolor="#4f81bd [3204]" strokecolor="#f2f2f2 [3041]" strokeweight="3pt">
            <v:shadow on="t" color="#243f60 [1604]" opacity=".5"/>
            <w10:wrap anchorx="page" anchory="margin"/>
          </v:rect>
        </w:pict>
      </w:r>
    </w:p>
    <w:p w:rsidR="00302596" w:rsidRPr="00302596" w:rsidRDefault="00302596" w:rsidP="00302596">
      <w:pPr>
        <w:numPr>
          <w:ilvl w:val="0"/>
          <w:numId w:val="1"/>
        </w:numPr>
        <w:tabs>
          <w:tab w:val="num" w:pos="-140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2596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302596" w:rsidRPr="00302596" w:rsidRDefault="00302596" w:rsidP="00302596">
      <w:pPr>
        <w:tabs>
          <w:tab w:val="num" w:pos="-140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2596" w:rsidRPr="00302596" w:rsidRDefault="00302596" w:rsidP="00302596">
      <w:pPr>
        <w:tabs>
          <w:tab w:val="num" w:pos="-14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596">
        <w:rPr>
          <w:rFonts w:ascii="Times New Roman" w:hAnsi="Times New Roman"/>
          <w:sz w:val="24"/>
          <w:szCs w:val="24"/>
        </w:rPr>
        <w:t xml:space="preserve">Настоящий проект внесения изменений в </w:t>
      </w:r>
      <w:r w:rsidR="00B870E7">
        <w:rPr>
          <w:rFonts w:ascii="Times New Roman" w:hAnsi="Times New Roman"/>
          <w:sz w:val="24"/>
          <w:szCs w:val="24"/>
        </w:rPr>
        <w:t>Г</w:t>
      </w:r>
      <w:r w:rsidRPr="00302596">
        <w:rPr>
          <w:rFonts w:ascii="Times New Roman" w:hAnsi="Times New Roman"/>
          <w:sz w:val="24"/>
          <w:szCs w:val="24"/>
        </w:rPr>
        <w:t xml:space="preserve">енеральный план </w:t>
      </w:r>
      <w:proofErr w:type="spellStart"/>
      <w:r w:rsidR="00B870E7">
        <w:rPr>
          <w:rFonts w:ascii="Times New Roman" w:eastAsia="TimesNewRoman" w:hAnsi="Times New Roman"/>
          <w:sz w:val="24"/>
          <w:szCs w:val="24"/>
        </w:rPr>
        <w:t>Большеключинского</w:t>
      </w:r>
      <w:proofErr w:type="spellEnd"/>
      <w:r w:rsidR="00B870E7">
        <w:rPr>
          <w:rFonts w:ascii="Times New Roman" w:eastAsia="TimesNewRoman" w:hAnsi="Times New Roman"/>
          <w:sz w:val="24"/>
          <w:szCs w:val="24"/>
        </w:rPr>
        <w:t xml:space="preserve"> </w:t>
      </w:r>
      <w:r w:rsidRPr="00302596">
        <w:rPr>
          <w:rFonts w:ascii="Times New Roman" w:hAnsi="Times New Roman"/>
          <w:sz w:val="24"/>
          <w:szCs w:val="24"/>
        </w:rPr>
        <w:t xml:space="preserve">сельского поселения,  утвержденный </w:t>
      </w:r>
      <w:r w:rsidR="00B020DA">
        <w:rPr>
          <w:rFonts w:ascii="Times New Roman" w:hAnsi="Times New Roman"/>
          <w:sz w:val="24"/>
          <w:szCs w:val="24"/>
        </w:rPr>
        <w:t>Р</w:t>
      </w:r>
      <w:r w:rsidRPr="00302596">
        <w:rPr>
          <w:rFonts w:ascii="Times New Roman" w:hAnsi="Times New Roman"/>
          <w:sz w:val="24"/>
          <w:szCs w:val="24"/>
        </w:rPr>
        <w:t xml:space="preserve">ешением Совета </w:t>
      </w:r>
      <w:proofErr w:type="spellStart"/>
      <w:r w:rsidR="00B020DA">
        <w:rPr>
          <w:rFonts w:ascii="Times New Roman" w:hAnsi="Times New Roman"/>
          <w:sz w:val="24"/>
          <w:szCs w:val="24"/>
        </w:rPr>
        <w:t>Больше</w:t>
      </w:r>
      <w:r w:rsidR="00B870E7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Pr="0030259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020DA">
        <w:rPr>
          <w:rFonts w:ascii="Times New Roman" w:hAnsi="Times New Roman"/>
          <w:sz w:val="24"/>
          <w:szCs w:val="24"/>
        </w:rPr>
        <w:t>Зеленодольского</w:t>
      </w:r>
      <w:proofErr w:type="spellEnd"/>
      <w:r w:rsidRPr="0030259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22C92" w:rsidRPr="00022C92">
        <w:rPr>
          <w:rFonts w:ascii="Times New Roman" w:hAnsi="Times New Roman"/>
          <w:sz w:val="24"/>
          <w:szCs w:val="24"/>
        </w:rPr>
        <w:t xml:space="preserve"> </w:t>
      </w:r>
      <w:r w:rsidR="00022C92">
        <w:rPr>
          <w:rFonts w:ascii="Times New Roman" w:hAnsi="Times New Roman"/>
          <w:sz w:val="24"/>
          <w:szCs w:val="24"/>
        </w:rPr>
        <w:t xml:space="preserve">№ </w:t>
      </w:r>
      <w:r w:rsidR="00B870E7">
        <w:rPr>
          <w:rFonts w:ascii="Times New Roman" w:hAnsi="Times New Roman"/>
          <w:sz w:val="24"/>
          <w:szCs w:val="24"/>
        </w:rPr>
        <w:t>149</w:t>
      </w:r>
      <w:r w:rsidR="00022C92">
        <w:rPr>
          <w:rFonts w:ascii="Times New Roman" w:hAnsi="Times New Roman"/>
          <w:sz w:val="24"/>
          <w:szCs w:val="24"/>
        </w:rPr>
        <w:t xml:space="preserve"> от </w:t>
      </w:r>
      <w:r w:rsidR="00B870E7">
        <w:rPr>
          <w:rFonts w:ascii="Times New Roman" w:hAnsi="Times New Roman"/>
          <w:sz w:val="24"/>
          <w:szCs w:val="24"/>
        </w:rPr>
        <w:t>22.04.2014</w:t>
      </w:r>
      <w:r w:rsidR="00022C92">
        <w:rPr>
          <w:rFonts w:ascii="Times New Roman" w:hAnsi="Times New Roman"/>
          <w:sz w:val="24"/>
          <w:szCs w:val="24"/>
        </w:rPr>
        <w:t xml:space="preserve"> г., </w:t>
      </w:r>
      <w:r w:rsidR="008878E9">
        <w:rPr>
          <w:rFonts w:ascii="Times New Roman" w:hAnsi="Times New Roman"/>
          <w:sz w:val="24"/>
          <w:szCs w:val="24"/>
        </w:rPr>
        <w:t xml:space="preserve">подготовлен </w:t>
      </w:r>
      <w:r w:rsidR="00B020DA">
        <w:rPr>
          <w:rFonts w:ascii="Times New Roman" w:hAnsi="Times New Roman"/>
          <w:sz w:val="24"/>
          <w:szCs w:val="24"/>
        </w:rPr>
        <w:t>с целью корректировки границ населенных пунктов.</w:t>
      </w:r>
    </w:p>
    <w:p w:rsidR="00302596" w:rsidRPr="00302596" w:rsidRDefault="00302596" w:rsidP="00302596">
      <w:pPr>
        <w:tabs>
          <w:tab w:val="num" w:pos="-14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596" w:rsidRPr="00302596" w:rsidRDefault="00302596" w:rsidP="00302596">
      <w:pPr>
        <w:tabs>
          <w:tab w:val="num" w:pos="-140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2596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302596" w:rsidRPr="00302596" w:rsidRDefault="00302596" w:rsidP="00302596">
      <w:pPr>
        <w:tabs>
          <w:tab w:val="num" w:pos="-140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2596" w:rsidRDefault="00302596" w:rsidP="00302596">
      <w:pPr>
        <w:numPr>
          <w:ilvl w:val="0"/>
          <w:numId w:val="1"/>
        </w:numPr>
        <w:tabs>
          <w:tab w:val="num" w:pos="-14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596">
        <w:rPr>
          <w:rFonts w:ascii="Times New Roman" w:hAnsi="Times New Roman"/>
          <w:sz w:val="24"/>
          <w:szCs w:val="24"/>
        </w:rPr>
        <w:t>Настоящим проектом предусматривается внесение изменений в материалы генерального плана, в том числе:</w:t>
      </w:r>
    </w:p>
    <w:p w:rsidR="00123B2F" w:rsidRDefault="00123B2F" w:rsidP="00123B2F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5C51">
        <w:rPr>
          <w:rFonts w:ascii="Times New Roman" w:hAnsi="Times New Roman"/>
          <w:sz w:val="24"/>
          <w:szCs w:val="24"/>
        </w:rPr>
        <w:t xml:space="preserve">размещение </w:t>
      </w:r>
      <w:r>
        <w:rPr>
          <w:rFonts w:ascii="Times New Roman" w:hAnsi="Times New Roman"/>
          <w:sz w:val="24"/>
          <w:szCs w:val="24"/>
        </w:rPr>
        <w:t xml:space="preserve">площадок для жилищного строительства </w:t>
      </w:r>
      <w:r w:rsidR="00B870E7">
        <w:rPr>
          <w:rFonts w:ascii="Times New Roman" w:hAnsi="Times New Roman"/>
          <w:sz w:val="24"/>
          <w:szCs w:val="24"/>
        </w:rPr>
        <w:t>к северо-востоку от с. Большие Ключи</w:t>
      </w:r>
      <w:r w:rsidR="00B020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связанно</w:t>
      </w:r>
      <w:r w:rsidR="0022508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 этим изменени</w:t>
      </w:r>
      <w:r w:rsidR="0022508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границ</w:t>
      </w:r>
      <w:r w:rsidR="00B020D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населенн</w:t>
      </w:r>
      <w:r w:rsidR="00B020D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="00B020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23B2F" w:rsidRDefault="00123B2F" w:rsidP="00123B2F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70E7">
        <w:rPr>
          <w:rFonts w:ascii="Times New Roman" w:hAnsi="Times New Roman"/>
          <w:sz w:val="24"/>
          <w:szCs w:val="24"/>
        </w:rPr>
        <w:t>корректировка границ</w:t>
      </w:r>
      <w:r w:rsidR="00B572C8">
        <w:rPr>
          <w:rFonts w:ascii="Times New Roman" w:hAnsi="Times New Roman"/>
          <w:sz w:val="24"/>
          <w:szCs w:val="24"/>
        </w:rPr>
        <w:t>ы</w:t>
      </w:r>
      <w:r w:rsidR="00B870E7">
        <w:rPr>
          <w:rFonts w:ascii="Times New Roman" w:hAnsi="Times New Roman"/>
          <w:sz w:val="24"/>
          <w:szCs w:val="24"/>
        </w:rPr>
        <w:t xml:space="preserve"> д. Ивановское с целью включения в границы населенных пунктов фрагментов участков существующей жилой застройки;</w:t>
      </w:r>
    </w:p>
    <w:p w:rsidR="00E20797" w:rsidRDefault="00E20797" w:rsidP="00123B2F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дополнение перечня функциональных зон зоной «Зона коллективного садоводства и огородничества»;</w:t>
      </w:r>
    </w:p>
    <w:p w:rsidR="00BD72FE" w:rsidRDefault="00BD72FE" w:rsidP="00123B2F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функционального зонирования территории в юго-восточной части с. Большие Ключи с зоны «Зона индивидуальной жилой застройки населенного пункта» на зону «Зона коллективного садоводства и огородничества»;</w:t>
      </w:r>
    </w:p>
    <w:p w:rsidR="003D6FB9" w:rsidRDefault="0022508A" w:rsidP="002B1B19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70E7">
        <w:rPr>
          <w:rFonts w:ascii="Times New Roman" w:hAnsi="Times New Roman"/>
          <w:sz w:val="24"/>
          <w:szCs w:val="24"/>
        </w:rPr>
        <w:t>исключение из состава</w:t>
      </w:r>
      <w:r>
        <w:rPr>
          <w:rFonts w:ascii="Times New Roman" w:hAnsi="Times New Roman"/>
          <w:sz w:val="24"/>
          <w:szCs w:val="24"/>
        </w:rPr>
        <w:t xml:space="preserve"> графических материалов </w:t>
      </w:r>
      <w:r w:rsidR="00B870E7">
        <w:rPr>
          <w:rFonts w:ascii="Times New Roman" w:hAnsi="Times New Roman"/>
          <w:sz w:val="24"/>
          <w:szCs w:val="24"/>
        </w:rPr>
        <w:t>следующих карт: «Карта ограничений использования территорий», «Карта существующих и планируемых границ земель промышленности, энергетики, транспорта, связи», «Карта территорий объектов культурного наследия»;</w:t>
      </w:r>
    </w:p>
    <w:p w:rsidR="002B1B19" w:rsidRDefault="002B1B19" w:rsidP="002B1B19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70E7">
        <w:rPr>
          <w:rFonts w:ascii="Times New Roman" w:hAnsi="Times New Roman"/>
          <w:sz w:val="24"/>
          <w:szCs w:val="24"/>
        </w:rPr>
        <w:t xml:space="preserve">приведение </w:t>
      </w:r>
      <w:r w:rsidR="00766B90">
        <w:rPr>
          <w:rFonts w:ascii="Times New Roman" w:hAnsi="Times New Roman"/>
          <w:sz w:val="24"/>
          <w:szCs w:val="24"/>
        </w:rPr>
        <w:t xml:space="preserve">текстовых материалов </w:t>
      </w:r>
      <w:r w:rsidR="00B870E7">
        <w:rPr>
          <w:rFonts w:ascii="Times New Roman" w:hAnsi="Times New Roman"/>
          <w:sz w:val="24"/>
          <w:szCs w:val="24"/>
        </w:rPr>
        <w:t>в соответствие графиче</w:t>
      </w:r>
      <w:r w:rsidR="00C1774C">
        <w:rPr>
          <w:rFonts w:ascii="Times New Roman" w:hAnsi="Times New Roman"/>
          <w:sz w:val="24"/>
          <w:szCs w:val="24"/>
        </w:rPr>
        <w:t>с</w:t>
      </w:r>
      <w:r w:rsidR="00B870E7">
        <w:rPr>
          <w:rFonts w:ascii="Times New Roman" w:hAnsi="Times New Roman"/>
          <w:sz w:val="24"/>
          <w:szCs w:val="24"/>
        </w:rPr>
        <w:t>ким</w:t>
      </w:r>
      <w:r>
        <w:rPr>
          <w:rFonts w:ascii="Times New Roman" w:hAnsi="Times New Roman"/>
          <w:sz w:val="24"/>
          <w:szCs w:val="24"/>
        </w:rPr>
        <w:t>.</w:t>
      </w:r>
    </w:p>
    <w:p w:rsidR="0022508A" w:rsidRDefault="0022508A" w:rsidP="00123B2F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596" w:rsidRPr="00302596" w:rsidRDefault="00302596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596">
        <w:rPr>
          <w:rFonts w:ascii="Times New Roman" w:hAnsi="Times New Roman"/>
          <w:b/>
          <w:sz w:val="24"/>
          <w:szCs w:val="24"/>
        </w:rPr>
        <w:t>2. Перечень вносимых изменений в графические материалы генерального плана</w:t>
      </w:r>
      <w:r w:rsidRPr="00302596">
        <w:rPr>
          <w:rFonts w:ascii="Times New Roman" w:hAnsi="Times New Roman"/>
          <w:sz w:val="24"/>
          <w:szCs w:val="24"/>
        </w:rPr>
        <w:t xml:space="preserve"> </w:t>
      </w:r>
    </w:p>
    <w:p w:rsidR="00302596" w:rsidRDefault="00302596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B66" w:rsidRDefault="0018615C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проектом вносятся изменения в следующие карты: «К</w:t>
      </w:r>
      <w:r w:rsidR="006B2B66">
        <w:rPr>
          <w:rFonts w:ascii="Times New Roman" w:hAnsi="Times New Roman"/>
          <w:sz w:val="24"/>
          <w:szCs w:val="24"/>
        </w:rPr>
        <w:t>арт</w:t>
      </w:r>
      <w:r>
        <w:rPr>
          <w:rFonts w:ascii="Times New Roman" w:hAnsi="Times New Roman"/>
          <w:sz w:val="24"/>
          <w:szCs w:val="24"/>
        </w:rPr>
        <w:t>а</w:t>
      </w:r>
      <w:r w:rsidR="006B2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границ поселения и населенных пунктов, входящих в его состав», «Карта функциональных зон поселения», «Карта расположения объектов местного значения поселения», «Карта зон с особыми условиями использования территории», «Карта территорий, подверженных риску возникновения чрезвычайных ситуаций природного и техногенного характера», «Карта инженерно-транспортной инфраструктуры».</w:t>
      </w:r>
    </w:p>
    <w:p w:rsidR="0018615C" w:rsidRDefault="0018615C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вносимые в указанные карты, включают в себя:</w:t>
      </w:r>
    </w:p>
    <w:p w:rsidR="0018615C" w:rsidRDefault="006B2B66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отображение границ населенных пунктов, </w:t>
      </w:r>
      <w:r w:rsidR="00B572C8">
        <w:rPr>
          <w:rFonts w:ascii="Times New Roman" w:hAnsi="Times New Roman"/>
          <w:sz w:val="24"/>
          <w:szCs w:val="24"/>
        </w:rPr>
        <w:t xml:space="preserve">сведения о которых содержатся в государственном кадастре недвижимости, а также границы с. Большие Ключи, </w:t>
      </w:r>
      <w:r>
        <w:rPr>
          <w:rFonts w:ascii="Times New Roman" w:hAnsi="Times New Roman"/>
          <w:sz w:val="24"/>
          <w:szCs w:val="24"/>
        </w:rPr>
        <w:t>установленн</w:t>
      </w:r>
      <w:r w:rsidR="00B572C8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10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енеральным планом </w:t>
      </w:r>
      <w:proofErr w:type="spellStart"/>
      <w:r w:rsidR="0018615C">
        <w:rPr>
          <w:rFonts w:ascii="Times New Roman" w:hAnsi="Times New Roman"/>
          <w:sz w:val="24"/>
          <w:szCs w:val="24"/>
        </w:rPr>
        <w:t>Большеключинского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утвержденным </w:t>
      </w:r>
      <w:r w:rsidR="0018615C">
        <w:rPr>
          <w:rFonts w:ascii="Times New Roman" w:hAnsi="Times New Roman"/>
          <w:sz w:val="24"/>
          <w:szCs w:val="24"/>
        </w:rPr>
        <w:t>Р</w:t>
      </w:r>
      <w:r w:rsidR="0018615C" w:rsidRPr="00302596">
        <w:rPr>
          <w:rFonts w:ascii="Times New Roman" w:hAnsi="Times New Roman"/>
          <w:sz w:val="24"/>
          <w:szCs w:val="24"/>
        </w:rPr>
        <w:t xml:space="preserve">ешением Совета </w:t>
      </w:r>
      <w:proofErr w:type="spellStart"/>
      <w:r w:rsidR="0018615C">
        <w:rPr>
          <w:rFonts w:ascii="Times New Roman" w:hAnsi="Times New Roman"/>
          <w:sz w:val="24"/>
          <w:szCs w:val="24"/>
        </w:rPr>
        <w:t>Большеключинского</w:t>
      </w:r>
      <w:proofErr w:type="spellEnd"/>
      <w:r w:rsidR="0018615C" w:rsidRPr="0030259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8615C">
        <w:rPr>
          <w:rFonts w:ascii="Times New Roman" w:hAnsi="Times New Roman"/>
          <w:sz w:val="24"/>
          <w:szCs w:val="24"/>
        </w:rPr>
        <w:t>Зеленодольского</w:t>
      </w:r>
      <w:proofErr w:type="spellEnd"/>
      <w:r w:rsidR="0018615C" w:rsidRPr="0030259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8615C" w:rsidRPr="00022C92">
        <w:rPr>
          <w:rFonts w:ascii="Times New Roman" w:hAnsi="Times New Roman"/>
          <w:sz w:val="24"/>
          <w:szCs w:val="24"/>
        </w:rPr>
        <w:t xml:space="preserve"> </w:t>
      </w:r>
      <w:r w:rsidR="0018615C">
        <w:rPr>
          <w:rFonts w:ascii="Times New Roman" w:hAnsi="Times New Roman"/>
          <w:sz w:val="24"/>
          <w:szCs w:val="24"/>
        </w:rPr>
        <w:t>№ 149 от 22.04.2014 г.</w:t>
      </w:r>
      <w:r w:rsidR="00B572C8">
        <w:rPr>
          <w:rFonts w:ascii="Times New Roman" w:hAnsi="Times New Roman"/>
          <w:sz w:val="24"/>
          <w:szCs w:val="24"/>
        </w:rPr>
        <w:t>, в качестве существующих</w:t>
      </w:r>
      <w:r w:rsidR="0018615C">
        <w:rPr>
          <w:rFonts w:ascii="Times New Roman" w:hAnsi="Times New Roman"/>
          <w:sz w:val="24"/>
          <w:szCs w:val="24"/>
        </w:rPr>
        <w:t>;</w:t>
      </w:r>
    </w:p>
    <w:p w:rsidR="0018615C" w:rsidRDefault="0018615C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отображение планируемых границ населенных пунктов;</w:t>
      </w:r>
    </w:p>
    <w:p w:rsidR="0018615C" w:rsidRDefault="0018615C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отображение местоположения планируемых для размещения площадок для жилищного строительства к сев</w:t>
      </w:r>
      <w:r w:rsidR="00BD72FE">
        <w:rPr>
          <w:rFonts w:ascii="Times New Roman" w:hAnsi="Times New Roman"/>
          <w:sz w:val="24"/>
          <w:szCs w:val="24"/>
        </w:rPr>
        <w:t>еро-востоку от с. Большие Ключи;</w:t>
      </w:r>
    </w:p>
    <w:p w:rsidR="00D940F6" w:rsidRDefault="00D940F6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отображение планируемого строительства дорог местного значения</w:t>
      </w:r>
      <w:r w:rsidR="00656962">
        <w:rPr>
          <w:rFonts w:ascii="Times New Roman" w:hAnsi="Times New Roman"/>
          <w:sz w:val="24"/>
          <w:szCs w:val="24"/>
        </w:rPr>
        <w:t xml:space="preserve"> "Большие Ключи - пос. Светлое Озеро - д. Ивановское"</w:t>
      </w:r>
      <w:r>
        <w:rPr>
          <w:rFonts w:ascii="Times New Roman" w:hAnsi="Times New Roman"/>
          <w:sz w:val="24"/>
          <w:szCs w:val="24"/>
        </w:rPr>
        <w:t>:</w:t>
      </w:r>
    </w:p>
    <w:p w:rsidR="00BD72FE" w:rsidRDefault="00BD72FE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корректировка функционального зонирования территории в юго-восточной части с. Большие Ключи </w:t>
      </w:r>
      <w:r w:rsidR="00E20797">
        <w:rPr>
          <w:rFonts w:ascii="Times New Roman" w:hAnsi="Times New Roman"/>
          <w:sz w:val="24"/>
          <w:szCs w:val="24"/>
        </w:rPr>
        <w:t>(изменение зоны «Зона индивидуальной жилой застройки населенного пункта» на зону «Зона коллективного садоводства и огородничества»).</w:t>
      </w:r>
    </w:p>
    <w:p w:rsidR="0018615C" w:rsidRDefault="0018615C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5C" w:rsidRDefault="0018615C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Карты «Карта ограничений использования территорий», «Карта существующих и планируемых границ земель промышленности, энергетики, транспорта, связи», «Карта территорий объектов культурного наследия» </w:t>
      </w:r>
      <w:r w:rsidR="0044676F">
        <w:rPr>
          <w:rFonts w:ascii="Times New Roman" w:hAnsi="Times New Roman"/>
          <w:sz w:val="24"/>
          <w:szCs w:val="24"/>
        </w:rPr>
        <w:t>исключаются из состава графических материалов генерального плана.</w:t>
      </w:r>
    </w:p>
    <w:p w:rsidR="0018615C" w:rsidRDefault="0018615C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596" w:rsidRDefault="00302596" w:rsidP="00302596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2596">
        <w:rPr>
          <w:rFonts w:ascii="Times New Roman" w:hAnsi="Times New Roman"/>
          <w:b/>
          <w:sz w:val="24"/>
          <w:szCs w:val="24"/>
        </w:rPr>
        <w:t xml:space="preserve">3. Перечень вносимых изменений в текстовые материалы генерального плана </w:t>
      </w:r>
    </w:p>
    <w:p w:rsidR="00F20FBF" w:rsidRPr="00302596" w:rsidRDefault="00F20FBF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596" w:rsidRPr="00302596" w:rsidRDefault="00302596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596">
        <w:rPr>
          <w:rFonts w:ascii="Times New Roman" w:hAnsi="Times New Roman"/>
          <w:b/>
          <w:sz w:val="24"/>
          <w:szCs w:val="24"/>
        </w:rPr>
        <w:t xml:space="preserve">3.1. Перечень вносимых изменений в </w:t>
      </w:r>
      <w:r w:rsidR="00967EDB">
        <w:rPr>
          <w:rFonts w:ascii="Times New Roman" w:hAnsi="Times New Roman"/>
          <w:b/>
          <w:sz w:val="24"/>
          <w:szCs w:val="24"/>
        </w:rPr>
        <w:t>Положени</w:t>
      </w:r>
      <w:r w:rsidR="000E1C39">
        <w:rPr>
          <w:rFonts w:ascii="Times New Roman" w:hAnsi="Times New Roman"/>
          <w:b/>
          <w:sz w:val="24"/>
          <w:szCs w:val="24"/>
        </w:rPr>
        <w:t>я</w:t>
      </w:r>
      <w:r w:rsidR="00967EDB">
        <w:rPr>
          <w:rFonts w:ascii="Times New Roman" w:hAnsi="Times New Roman"/>
          <w:b/>
          <w:sz w:val="24"/>
          <w:szCs w:val="24"/>
        </w:rPr>
        <w:t xml:space="preserve"> о территориальном планировании</w:t>
      </w:r>
      <w:r w:rsidRPr="00302596">
        <w:rPr>
          <w:rFonts w:ascii="Times New Roman" w:hAnsi="Times New Roman"/>
          <w:b/>
          <w:sz w:val="24"/>
          <w:szCs w:val="24"/>
        </w:rPr>
        <w:t xml:space="preserve"> </w:t>
      </w:r>
      <w:r w:rsidR="000E1C39">
        <w:rPr>
          <w:rFonts w:ascii="Times New Roman" w:hAnsi="Times New Roman"/>
          <w:b/>
          <w:sz w:val="24"/>
          <w:szCs w:val="24"/>
        </w:rPr>
        <w:t>г</w:t>
      </w:r>
      <w:r w:rsidRPr="00302596">
        <w:rPr>
          <w:rFonts w:ascii="Times New Roman" w:hAnsi="Times New Roman"/>
          <w:b/>
          <w:sz w:val="24"/>
          <w:szCs w:val="24"/>
        </w:rPr>
        <w:t xml:space="preserve">енерального плана </w:t>
      </w:r>
    </w:p>
    <w:p w:rsidR="00302596" w:rsidRPr="00302596" w:rsidRDefault="00302596" w:rsidP="003025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E48" w:rsidRDefault="00062E48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проектом предусматривается внесение изменений в следующие разделы и части Положения о территориальном планировании генерального плана:</w:t>
      </w:r>
    </w:p>
    <w:p w:rsidR="001E4C53" w:rsidRDefault="00071A9A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«Введение»;</w:t>
      </w:r>
    </w:p>
    <w:p w:rsidR="00071A9A" w:rsidRDefault="00071A9A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подраздел 1.1 «Основные положения о генеральном плане» раздела 1 «Цели и задачи территориального планирования» (далее – раздела 1);</w:t>
      </w:r>
    </w:p>
    <w:p w:rsidR="00071A9A" w:rsidRDefault="00A375F4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подраздел 2.1 «Предложение по изменению границ» раздела 2 «Мероприятия по территориальному планированию и последовательность их выполнения» (далее – раздела 2);</w:t>
      </w:r>
    </w:p>
    <w:p w:rsidR="00A375F4" w:rsidRDefault="00A375F4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подраздел 2.2 «Мероприятия по развитию жилищного строительства» раздела 2.</w:t>
      </w:r>
    </w:p>
    <w:p w:rsidR="00071A9A" w:rsidRDefault="00071A9A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A9A" w:rsidRDefault="00071A9A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1 и 2 «Введения» исключаются.</w:t>
      </w:r>
    </w:p>
    <w:p w:rsidR="00071A9A" w:rsidRDefault="00071A9A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4 и 5 подраздела 1.1 «Основные положения о генеральном плане» раздела 1 исключаются.</w:t>
      </w:r>
    </w:p>
    <w:p w:rsidR="00071A9A" w:rsidRDefault="00071A9A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5F4" w:rsidRDefault="00A375F4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2 подраздела 2.1 «Предложение по изменению границ» раздела 2 исключается.</w:t>
      </w:r>
    </w:p>
    <w:p w:rsidR="00071A9A" w:rsidRDefault="00A87142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2.1.1 «Площади территорий сельского поселения и населенных пунктов (га)» подраздела 2.1 «Предложение по изменению границ» раздела 2 излагается в следующей редакции:</w:t>
      </w:r>
    </w:p>
    <w:p w:rsidR="00A87142" w:rsidRPr="00E12B0B" w:rsidRDefault="00A87142" w:rsidP="00A87142">
      <w:pPr>
        <w:pStyle w:val="aff9"/>
        <w:spacing w:line="360" w:lineRule="auto"/>
        <w:jc w:val="center"/>
        <w:rPr>
          <w:sz w:val="24"/>
          <w:lang w:eastAsia="en-US" w:bidi="en-US"/>
        </w:rPr>
      </w:pPr>
      <w:r>
        <w:rPr>
          <w:sz w:val="24"/>
        </w:rPr>
        <w:t>«</w:t>
      </w:r>
      <w:r w:rsidRPr="00E12B0B">
        <w:rPr>
          <w:sz w:val="24"/>
          <w:lang w:eastAsia="en-US" w:bidi="en-US"/>
        </w:rPr>
        <w:t>Таблица 2.1.1 Площади территорий сельского поселения и населенных пунктов (га)</w:t>
      </w:r>
    </w:p>
    <w:tbl>
      <w:tblPr>
        <w:tblStyle w:val="aff8"/>
        <w:tblW w:w="4947" w:type="pct"/>
        <w:tblInd w:w="108" w:type="dxa"/>
        <w:tblLook w:val="01E0"/>
      </w:tblPr>
      <w:tblGrid>
        <w:gridCol w:w="1148"/>
        <w:gridCol w:w="6156"/>
        <w:gridCol w:w="1434"/>
        <w:gridCol w:w="1434"/>
      </w:tblGrid>
      <w:tr w:rsidR="00A87142" w:rsidRPr="00E12B0B" w:rsidTr="00A75496">
        <w:trPr>
          <w:cnfStyle w:val="100000000000"/>
          <w:trHeight w:val="255"/>
          <w:tblHeader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42" w:rsidRPr="00E12B0B" w:rsidRDefault="00A87142" w:rsidP="00C62226">
            <w:pPr>
              <w:pStyle w:val="afa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№</w:t>
            </w:r>
            <w:proofErr w:type="spellStart"/>
            <w:r w:rsidRPr="00E12B0B">
              <w:rPr>
                <w:lang w:eastAsia="en-US" w:bidi="en-US"/>
              </w:rPr>
              <w:t>п</w:t>
            </w:r>
            <w:proofErr w:type="spellEnd"/>
            <w:r w:rsidRPr="00E12B0B">
              <w:rPr>
                <w:lang w:eastAsia="en-US" w:bidi="en-US"/>
              </w:rPr>
              <w:t>/</w:t>
            </w:r>
            <w:proofErr w:type="spellStart"/>
            <w:r w:rsidRPr="00E12B0B">
              <w:rPr>
                <w:lang w:eastAsia="en-US" w:bidi="en-US"/>
              </w:rPr>
              <w:t>п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42" w:rsidRPr="00E12B0B" w:rsidRDefault="00A87142" w:rsidP="00C62226">
            <w:pPr>
              <w:pStyle w:val="afa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территории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42" w:rsidRPr="00E12B0B" w:rsidRDefault="00A87142" w:rsidP="00C62226">
            <w:pPr>
              <w:pStyle w:val="afa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сущ.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42" w:rsidRPr="00E12B0B" w:rsidRDefault="00A87142" w:rsidP="00C62226">
            <w:pPr>
              <w:pStyle w:val="afa"/>
              <w:jc w:val="left"/>
              <w:rPr>
                <w:lang w:eastAsia="en-US" w:bidi="en-US"/>
              </w:rPr>
            </w:pPr>
            <w:proofErr w:type="spellStart"/>
            <w:r w:rsidRPr="00E12B0B">
              <w:rPr>
                <w:lang w:eastAsia="en-US" w:bidi="en-US"/>
              </w:rPr>
              <w:t>персп</w:t>
            </w:r>
            <w:proofErr w:type="spellEnd"/>
            <w:r w:rsidRPr="00E12B0B">
              <w:rPr>
                <w:lang w:eastAsia="en-US" w:bidi="en-US"/>
              </w:rPr>
              <w:t>.</w:t>
            </w:r>
          </w:p>
        </w:tc>
      </w:tr>
      <w:tr w:rsidR="00A87142" w:rsidRPr="00E12B0B" w:rsidTr="00A75496">
        <w:trPr>
          <w:cnfStyle w:val="100000000000"/>
          <w:trHeight w:val="247"/>
          <w:tblHeader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42" w:rsidRPr="00E12B0B" w:rsidRDefault="00A87142" w:rsidP="00C62226">
            <w:pPr>
              <w:pStyle w:val="afa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42" w:rsidRPr="00E12B0B" w:rsidRDefault="00A87142" w:rsidP="00C62226">
            <w:pPr>
              <w:pStyle w:val="afa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42" w:rsidRPr="00E12B0B" w:rsidRDefault="00A87142" w:rsidP="00C62226">
            <w:pPr>
              <w:pStyle w:val="afa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42" w:rsidRPr="00E12B0B" w:rsidRDefault="00A87142" w:rsidP="00C62226">
            <w:pPr>
              <w:pStyle w:val="afa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4</w:t>
            </w:r>
          </w:p>
        </w:tc>
      </w:tr>
      <w:tr w:rsidR="00A87142" w:rsidRPr="00E12B0B" w:rsidTr="00A87142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proofErr w:type="spellStart"/>
            <w:r w:rsidRPr="00E12B0B">
              <w:rPr>
                <w:lang w:eastAsia="en-US" w:bidi="en-US"/>
              </w:rPr>
              <w:t>Большеключинское</w:t>
            </w:r>
            <w:proofErr w:type="spellEnd"/>
            <w:r w:rsidRPr="00E12B0B">
              <w:rPr>
                <w:lang w:eastAsia="en-US" w:bidi="en-US"/>
              </w:rPr>
              <w:t xml:space="preserve"> сельское поселение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5667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5667</w:t>
            </w:r>
          </w:p>
        </w:tc>
      </w:tr>
      <w:tr w:rsidR="00A87142" w:rsidRPr="00E12B0B" w:rsidTr="00A87142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Населенные пункты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498,35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538,45</w:t>
            </w:r>
          </w:p>
        </w:tc>
      </w:tr>
      <w:tr w:rsidR="00A87142" w:rsidRPr="00E12B0B" w:rsidTr="00A87142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В том числе: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</w:p>
        </w:tc>
      </w:tr>
      <w:tr w:rsidR="00A87142" w:rsidRPr="00E12B0B" w:rsidTr="00A87142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val="en-US" w:eastAsia="en-US" w:bidi="en-US"/>
              </w:rPr>
              <w:t xml:space="preserve">c. </w:t>
            </w:r>
            <w:r w:rsidRPr="00E12B0B">
              <w:rPr>
                <w:lang w:eastAsia="en-US" w:bidi="en-US"/>
              </w:rPr>
              <w:t>Большие Ключи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299,9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339,6</w:t>
            </w:r>
          </w:p>
        </w:tc>
      </w:tr>
      <w:tr w:rsidR="00A87142" w:rsidRPr="00E12B0B" w:rsidTr="00A87142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с. Малые Ключи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48,8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48,8</w:t>
            </w:r>
          </w:p>
        </w:tc>
      </w:tr>
      <w:tr w:rsidR="00A87142" w:rsidRPr="00E12B0B" w:rsidTr="00A87142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д. Маевка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B572C8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36,9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B572C8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36,9</w:t>
            </w:r>
          </w:p>
        </w:tc>
      </w:tr>
      <w:tr w:rsidR="00A87142" w:rsidRPr="00E12B0B" w:rsidTr="00A87142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 xml:space="preserve">д. </w:t>
            </w:r>
            <w:proofErr w:type="spellStart"/>
            <w:r w:rsidRPr="00E12B0B">
              <w:rPr>
                <w:lang w:eastAsia="en-US" w:bidi="en-US"/>
              </w:rPr>
              <w:t>Соловьевка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25,3</w:t>
            </w:r>
            <w:r w:rsidR="00B572C8">
              <w:rPr>
                <w:lang w:eastAsia="en-US" w:bidi="en-US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25,35</w:t>
            </w:r>
          </w:p>
        </w:tc>
      </w:tr>
      <w:tr w:rsidR="00A87142" w:rsidRPr="00E12B0B" w:rsidTr="00A87142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6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д. Ивановское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79,8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80,2</w:t>
            </w:r>
          </w:p>
        </w:tc>
      </w:tr>
      <w:tr w:rsidR="00A87142" w:rsidRPr="00E12B0B" w:rsidTr="00A87142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пос. Светлое Озеро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7,6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42" w:rsidRPr="00E12B0B" w:rsidRDefault="00A87142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7,6</w:t>
            </w:r>
          </w:p>
        </w:tc>
      </w:tr>
    </w:tbl>
    <w:p w:rsidR="00A87142" w:rsidRDefault="00A87142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071A9A" w:rsidRDefault="00071A9A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A9A" w:rsidRDefault="0095742D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2.2 «Мероприятия по развитию жилищного строительства» раздела 2 излагается в следующей редакции:</w:t>
      </w:r>
    </w:p>
    <w:p w:rsidR="0095742D" w:rsidRDefault="0095742D" w:rsidP="0095742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12B0B">
        <w:rPr>
          <w:rFonts w:ascii="Times New Roman" w:hAnsi="Times New Roman"/>
          <w:sz w:val="24"/>
          <w:szCs w:val="24"/>
        </w:rPr>
        <w:t xml:space="preserve">Генеральным планом рекомендуется индивидуальное жилищное строительство. </w:t>
      </w:r>
    </w:p>
    <w:p w:rsidR="0095742D" w:rsidRDefault="0095742D" w:rsidP="0095742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12B0B">
        <w:rPr>
          <w:rFonts w:ascii="Times New Roman" w:hAnsi="Times New Roman"/>
          <w:sz w:val="24"/>
          <w:szCs w:val="24"/>
        </w:rPr>
        <w:t>азвити</w:t>
      </w:r>
      <w:r>
        <w:rPr>
          <w:rFonts w:ascii="Times New Roman" w:hAnsi="Times New Roman"/>
          <w:sz w:val="24"/>
          <w:szCs w:val="24"/>
        </w:rPr>
        <w:t>е</w:t>
      </w:r>
      <w:r w:rsidRPr="00E12B0B">
        <w:rPr>
          <w:rFonts w:ascii="Times New Roman" w:hAnsi="Times New Roman"/>
          <w:sz w:val="24"/>
          <w:szCs w:val="24"/>
        </w:rPr>
        <w:t xml:space="preserve"> жилой застройки в 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B0B">
        <w:rPr>
          <w:rFonts w:ascii="Times New Roman" w:hAnsi="Times New Roman"/>
          <w:sz w:val="24"/>
          <w:szCs w:val="24"/>
        </w:rPr>
        <w:t xml:space="preserve">Ивановское  предусмотрено </w:t>
      </w:r>
      <w:r>
        <w:rPr>
          <w:rFonts w:ascii="Times New Roman" w:hAnsi="Times New Roman"/>
          <w:sz w:val="24"/>
          <w:szCs w:val="24"/>
        </w:rPr>
        <w:t>в северной части в существующих границах населенного пункта (площадь территории – 25 га).</w:t>
      </w:r>
    </w:p>
    <w:p w:rsidR="0095742D" w:rsidRDefault="0095742D" w:rsidP="0095742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жилой застройки в с. Большие Ключи предусмотрено в северо-восточной части на территориях сельскохозяйственного использования, планируемых к включению в границу населенного пункта (площадь территории – 39,7 га).</w:t>
      </w:r>
    </w:p>
    <w:p w:rsidR="0095742D" w:rsidRPr="00E12B0B" w:rsidRDefault="0095742D" w:rsidP="00656962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2B0B">
        <w:rPr>
          <w:rFonts w:ascii="Times New Roman" w:hAnsi="Times New Roman"/>
          <w:sz w:val="24"/>
          <w:szCs w:val="24"/>
        </w:rPr>
        <w:t>Последовательность застройки не регламентируется и устанавливается отдельными решениями органов местного самоуправления.</w:t>
      </w:r>
      <w:r>
        <w:rPr>
          <w:rFonts w:ascii="Times New Roman" w:hAnsi="Times New Roman"/>
          <w:sz w:val="24"/>
          <w:szCs w:val="24"/>
        </w:rPr>
        <w:t>»</w:t>
      </w:r>
    </w:p>
    <w:p w:rsidR="00656962" w:rsidRPr="004010A4" w:rsidRDefault="00656962" w:rsidP="0065696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подразделе 2.6.1.  предложение "</w:t>
      </w:r>
      <w:r w:rsidRPr="004010A4">
        <w:rPr>
          <w:rFonts w:ascii="Times New Roman" w:hAnsi="Times New Roman"/>
          <w:sz w:val="24"/>
          <w:szCs w:val="24"/>
        </w:rPr>
        <w:t>-Строительство автодороги местного значения между с. Большие Ключи - пос</w:t>
      </w:r>
      <w:r>
        <w:rPr>
          <w:rFonts w:ascii="Times New Roman" w:hAnsi="Times New Roman"/>
          <w:sz w:val="24"/>
          <w:szCs w:val="24"/>
        </w:rPr>
        <w:t xml:space="preserve">. Светлое Озеро - д. Ивановское" дополнено словами "с ответвлением в северном направлении до границы поселения;" </w:t>
      </w:r>
    </w:p>
    <w:p w:rsidR="00656962" w:rsidRDefault="00656962" w:rsidP="0030259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830" w:rsidRDefault="003A5830" w:rsidP="003A5830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259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302596">
        <w:rPr>
          <w:rFonts w:ascii="Times New Roman" w:hAnsi="Times New Roman"/>
          <w:b/>
          <w:sz w:val="24"/>
          <w:szCs w:val="24"/>
        </w:rPr>
        <w:t xml:space="preserve">. Перечень вносимых изменений в </w:t>
      </w:r>
      <w:r>
        <w:rPr>
          <w:rFonts w:ascii="Times New Roman" w:hAnsi="Times New Roman"/>
          <w:b/>
          <w:sz w:val="24"/>
          <w:szCs w:val="24"/>
        </w:rPr>
        <w:t xml:space="preserve">текстовую часть материалов по обоснованию </w:t>
      </w:r>
      <w:r w:rsidRPr="00302596">
        <w:rPr>
          <w:rFonts w:ascii="Times New Roman" w:hAnsi="Times New Roman"/>
          <w:b/>
          <w:sz w:val="24"/>
          <w:szCs w:val="24"/>
        </w:rPr>
        <w:t xml:space="preserve">генерального плана </w:t>
      </w:r>
    </w:p>
    <w:p w:rsidR="003A5830" w:rsidRPr="00302596" w:rsidRDefault="003A5830" w:rsidP="003A583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61C" w:rsidRDefault="0092461C" w:rsidP="0092461C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проектом предусматривается внесение изменений в следующие разделы и части материалов по обоснованию генерального плана:</w:t>
      </w:r>
    </w:p>
    <w:p w:rsidR="0092461C" w:rsidRDefault="0092461C" w:rsidP="00A0168A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168A">
        <w:rPr>
          <w:rFonts w:ascii="Times New Roman" w:hAnsi="Times New Roman"/>
          <w:sz w:val="24"/>
          <w:szCs w:val="24"/>
        </w:rPr>
        <w:t>«Вводная часть»</w:t>
      </w:r>
      <w:r w:rsidR="0037381E">
        <w:rPr>
          <w:rFonts w:ascii="Times New Roman" w:hAnsi="Times New Roman"/>
          <w:sz w:val="24"/>
          <w:szCs w:val="24"/>
        </w:rPr>
        <w:t>;</w:t>
      </w:r>
    </w:p>
    <w:p w:rsidR="00E20797" w:rsidRDefault="00E20797" w:rsidP="00A0168A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2.1.5 «Функциональное зонирование территории» подраздела 2.1 «Планировочная организация территории» раздела 2 «Обоснование вариантов решения задач территориального планирования» (далее – раздела 2);</w:t>
      </w:r>
    </w:p>
    <w:p w:rsidR="0037381E" w:rsidRDefault="0037381E" w:rsidP="00A0168A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3.2.1 «Предложение по изменению границ» подраздела 3.2 «Перечень мероприятий по территориальному планированию» (далее – подраздела 3.2) раздела 3 «Этапы реализации предложений по территориальному планированию, перечень мероприятий по территориальному планированию» (далее – раздела 3);</w:t>
      </w:r>
    </w:p>
    <w:p w:rsidR="0037381E" w:rsidRDefault="0037381E" w:rsidP="00A0168A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3.2.2 «Мероприятия по развитию жилищного строительства» подраздела 3.2 раздела 3</w:t>
      </w:r>
      <w:r w:rsidR="00634C31">
        <w:rPr>
          <w:rFonts w:ascii="Times New Roman" w:hAnsi="Times New Roman"/>
          <w:sz w:val="24"/>
          <w:szCs w:val="24"/>
        </w:rPr>
        <w:t>;</w:t>
      </w:r>
    </w:p>
    <w:p w:rsidR="00634C31" w:rsidRDefault="00634C31" w:rsidP="00A0168A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«Основные технико-экономические показатели 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Большеключинского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(далее – ТЭП).</w:t>
      </w:r>
    </w:p>
    <w:p w:rsidR="001A3946" w:rsidRDefault="001A3946" w:rsidP="00A0168A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61C" w:rsidRDefault="0092461C" w:rsidP="00456430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68A" w:rsidRDefault="00A0168A" w:rsidP="00E20797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1 и 2 «Введения» «Вводной части» исключаются.</w:t>
      </w:r>
    </w:p>
    <w:p w:rsidR="00A0168A" w:rsidRDefault="00A0168A" w:rsidP="00C6222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797" w:rsidRDefault="00E20797" w:rsidP="00C62226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2.1.5 «Функциональное зонирование территории» подраздела 2.1 «Планировочная организация территории» раздела 2 излагается в следующей редакции:</w:t>
      </w:r>
    </w:p>
    <w:p w:rsidR="00E20797" w:rsidRPr="004010A4" w:rsidRDefault="00E20797" w:rsidP="00C6222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010A4">
        <w:rPr>
          <w:rFonts w:ascii="Times New Roman" w:hAnsi="Times New Roman"/>
          <w:sz w:val="24"/>
          <w:szCs w:val="24"/>
        </w:rPr>
        <w:t xml:space="preserve">В пределах </w:t>
      </w:r>
      <w:proofErr w:type="spellStart"/>
      <w:r w:rsidRPr="004010A4">
        <w:rPr>
          <w:rFonts w:ascii="Times New Roman" w:hAnsi="Times New Roman"/>
          <w:sz w:val="24"/>
          <w:szCs w:val="24"/>
        </w:rPr>
        <w:t>Большеключинского</w:t>
      </w:r>
      <w:proofErr w:type="spellEnd"/>
      <w:r w:rsidRPr="004010A4">
        <w:rPr>
          <w:rFonts w:ascii="Times New Roman" w:hAnsi="Times New Roman"/>
          <w:sz w:val="24"/>
          <w:szCs w:val="24"/>
        </w:rPr>
        <w:t xml:space="preserve"> сельского поселения выделены следующие функциональные зоны:</w:t>
      </w:r>
    </w:p>
    <w:p w:rsidR="00C62226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</w:t>
      </w:r>
      <w:r w:rsidRPr="004010A4">
        <w:rPr>
          <w:rFonts w:ascii="Times New Roman" w:hAnsi="Times New Roman"/>
          <w:sz w:val="24"/>
          <w:szCs w:val="24"/>
        </w:rPr>
        <w:t>Зона индивидуальной жилой застройки населенного пункта;</w:t>
      </w:r>
    </w:p>
    <w:p w:rsidR="00C62226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Складская зона;</w:t>
      </w:r>
    </w:p>
    <w:p w:rsidR="00C62226" w:rsidRPr="004010A4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10A4">
        <w:rPr>
          <w:rFonts w:ascii="Times New Roman" w:hAnsi="Times New Roman"/>
          <w:sz w:val="24"/>
          <w:szCs w:val="24"/>
        </w:rPr>
        <w:t>Зона административно-деловых, обслуживающих  и культовых объектов;</w:t>
      </w:r>
    </w:p>
    <w:p w:rsidR="00C62226" w:rsidRPr="004010A4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10A4">
        <w:rPr>
          <w:rFonts w:ascii="Times New Roman" w:hAnsi="Times New Roman"/>
          <w:sz w:val="24"/>
          <w:szCs w:val="24"/>
        </w:rPr>
        <w:t xml:space="preserve">Зона </w:t>
      </w:r>
      <w:r w:rsidR="001154E0">
        <w:rPr>
          <w:rFonts w:ascii="Times New Roman" w:hAnsi="Times New Roman"/>
          <w:sz w:val="24"/>
          <w:szCs w:val="24"/>
        </w:rPr>
        <w:t>коллективного садоводства и огородничества</w:t>
      </w:r>
      <w:r w:rsidRPr="004010A4">
        <w:rPr>
          <w:rFonts w:ascii="Times New Roman" w:hAnsi="Times New Roman"/>
          <w:sz w:val="24"/>
          <w:szCs w:val="24"/>
        </w:rPr>
        <w:t>;</w:t>
      </w:r>
    </w:p>
    <w:p w:rsidR="00C62226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Зона производственных объектов;</w:t>
      </w:r>
    </w:p>
    <w:p w:rsidR="00C62226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10A4">
        <w:rPr>
          <w:rFonts w:ascii="Times New Roman" w:hAnsi="Times New Roman"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/>
          <w:sz w:val="24"/>
          <w:szCs w:val="24"/>
        </w:rPr>
        <w:t>;</w:t>
      </w:r>
    </w:p>
    <w:p w:rsidR="00C62226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10A4">
        <w:rPr>
          <w:rFonts w:ascii="Times New Roman" w:hAnsi="Times New Roman"/>
          <w:sz w:val="24"/>
          <w:szCs w:val="24"/>
        </w:rPr>
        <w:t>Зона луговой растительности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C62226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10A4">
        <w:rPr>
          <w:rFonts w:ascii="Times New Roman" w:hAnsi="Times New Roman"/>
          <w:sz w:val="24"/>
          <w:szCs w:val="24"/>
        </w:rPr>
        <w:t>Зона земель лесного фонда</w:t>
      </w:r>
      <w:r>
        <w:rPr>
          <w:rFonts w:ascii="Times New Roman" w:hAnsi="Times New Roman"/>
          <w:sz w:val="24"/>
          <w:szCs w:val="24"/>
        </w:rPr>
        <w:t>;</w:t>
      </w:r>
    </w:p>
    <w:p w:rsidR="00C62226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10A4">
        <w:rPr>
          <w:rFonts w:ascii="Times New Roman" w:hAnsi="Times New Roman"/>
          <w:sz w:val="24"/>
          <w:szCs w:val="24"/>
        </w:rPr>
        <w:t>Озеленение специального</w:t>
      </w:r>
      <w:r w:rsidRPr="00C62226">
        <w:rPr>
          <w:rFonts w:ascii="Times New Roman" w:hAnsi="Times New Roman"/>
          <w:sz w:val="24"/>
          <w:szCs w:val="24"/>
        </w:rPr>
        <w:t xml:space="preserve"> </w:t>
      </w:r>
      <w:r w:rsidRPr="004010A4">
        <w:rPr>
          <w:rFonts w:ascii="Times New Roman" w:hAnsi="Times New Roman"/>
          <w:sz w:val="24"/>
          <w:szCs w:val="24"/>
        </w:rPr>
        <w:t>назначения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C62226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10A4">
        <w:rPr>
          <w:rFonts w:ascii="Times New Roman" w:hAnsi="Times New Roman"/>
          <w:sz w:val="24"/>
          <w:szCs w:val="24"/>
        </w:rPr>
        <w:t>Зона водных объектов</w:t>
      </w:r>
      <w:r>
        <w:rPr>
          <w:rFonts w:ascii="Times New Roman" w:hAnsi="Times New Roman"/>
          <w:sz w:val="24"/>
          <w:szCs w:val="24"/>
        </w:rPr>
        <w:t>;</w:t>
      </w:r>
    </w:p>
    <w:p w:rsidR="00C62226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10A4">
        <w:rPr>
          <w:rFonts w:ascii="Times New Roman" w:hAnsi="Times New Roman"/>
          <w:sz w:val="24"/>
          <w:szCs w:val="24"/>
        </w:rPr>
        <w:t>Зона кладбищ</w:t>
      </w:r>
      <w:r>
        <w:rPr>
          <w:rFonts w:ascii="Times New Roman" w:hAnsi="Times New Roman"/>
          <w:sz w:val="24"/>
          <w:szCs w:val="24"/>
        </w:rPr>
        <w:t>;</w:t>
      </w:r>
    </w:p>
    <w:p w:rsidR="00C62226" w:rsidRPr="004010A4" w:rsidRDefault="00C62226" w:rsidP="00C62226">
      <w:pPr>
        <w:pStyle w:val="aa"/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Зона скотомогильника – биотермическая яма.»</w:t>
      </w:r>
    </w:p>
    <w:p w:rsidR="00E20797" w:rsidRDefault="00E20797" w:rsidP="00C62226">
      <w:pPr>
        <w:tabs>
          <w:tab w:val="clear" w:pos="0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7381E" w:rsidRDefault="0037381E" w:rsidP="00456430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Абзац 2 пункта 3.2.1 «Предложение по изменению границ» подраздела 3.2 раздела 3 исключается.</w:t>
      </w:r>
    </w:p>
    <w:p w:rsidR="0037381E" w:rsidRDefault="0037381E" w:rsidP="00456430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3.2.1.1 «Площади территорий сельского поселения и населенных пунктов (га)» пункта 3.2.1 «Предложение по изменению границ» подраздела 3.2 раздела 3 излагается в следующей редакции:</w:t>
      </w:r>
    </w:p>
    <w:p w:rsidR="00C62226" w:rsidRDefault="00C62226" w:rsidP="0037381E">
      <w:pPr>
        <w:pStyle w:val="aff9"/>
        <w:spacing w:line="360" w:lineRule="auto"/>
        <w:jc w:val="center"/>
        <w:rPr>
          <w:sz w:val="24"/>
        </w:rPr>
      </w:pPr>
    </w:p>
    <w:p w:rsidR="0037381E" w:rsidRPr="00E12B0B" w:rsidRDefault="0037381E" w:rsidP="0037381E">
      <w:pPr>
        <w:pStyle w:val="aff9"/>
        <w:spacing w:line="360" w:lineRule="auto"/>
        <w:jc w:val="center"/>
        <w:rPr>
          <w:sz w:val="24"/>
          <w:lang w:eastAsia="en-US" w:bidi="en-US"/>
        </w:rPr>
      </w:pPr>
      <w:r>
        <w:rPr>
          <w:sz w:val="24"/>
        </w:rPr>
        <w:t xml:space="preserve"> «</w:t>
      </w:r>
      <w:r w:rsidRPr="00E12B0B">
        <w:rPr>
          <w:sz w:val="24"/>
          <w:lang w:eastAsia="en-US" w:bidi="en-US"/>
        </w:rPr>
        <w:t xml:space="preserve">Таблица </w:t>
      </w:r>
      <w:r>
        <w:rPr>
          <w:sz w:val="24"/>
          <w:lang w:eastAsia="en-US" w:bidi="en-US"/>
        </w:rPr>
        <w:t>3.</w:t>
      </w:r>
      <w:r w:rsidRPr="00E12B0B">
        <w:rPr>
          <w:sz w:val="24"/>
          <w:lang w:eastAsia="en-US" w:bidi="en-US"/>
        </w:rPr>
        <w:t>2.1.1 Площади территорий сельского поселения и населенных пунктов (га)</w:t>
      </w:r>
    </w:p>
    <w:tbl>
      <w:tblPr>
        <w:tblStyle w:val="aff8"/>
        <w:tblW w:w="4947" w:type="pct"/>
        <w:tblInd w:w="108" w:type="dxa"/>
        <w:tblLook w:val="01E0"/>
      </w:tblPr>
      <w:tblGrid>
        <w:gridCol w:w="1148"/>
        <w:gridCol w:w="6156"/>
        <w:gridCol w:w="1434"/>
        <w:gridCol w:w="1434"/>
      </w:tblGrid>
      <w:tr w:rsidR="0037381E" w:rsidRPr="00E12B0B" w:rsidTr="00E20797">
        <w:trPr>
          <w:cnfStyle w:val="100000000000"/>
          <w:trHeight w:val="255"/>
          <w:tblHeader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1E" w:rsidRPr="00E12B0B" w:rsidRDefault="0037381E" w:rsidP="00C62226">
            <w:pPr>
              <w:pStyle w:val="afa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№</w:t>
            </w:r>
            <w:proofErr w:type="spellStart"/>
            <w:r w:rsidRPr="00E12B0B">
              <w:rPr>
                <w:lang w:eastAsia="en-US" w:bidi="en-US"/>
              </w:rPr>
              <w:t>п</w:t>
            </w:r>
            <w:proofErr w:type="spellEnd"/>
            <w:r w:rsidRPr="00E12B0B">
              <w:rPr>
                <w:lang w:eastAsia="en-US" w:bidi="en-US"/>
              </w:rPr>
              <w:t>/</w:t>
            </w:r>
            <w:proofErr w:type="spellStart"/>
            <w:r w:rsidRPr="00E12B0B">
              <w:rPr>
                <w:lang w:eastAsia="en-US" w:bidi="en-US"/>
              </w:rPr>
              <w:t>п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1E" w:rsidRPr="00E12B0B" w:rsidRDefault="0037381E" w:rsidP="00C62226">
            <w:pPr>
              <w:pStyle w:val="afa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территории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1E" w:rsidRPr="00E12B0B" w:rsidRDefault="0037381E" w:rsidP="00C62226">
            <w:pPr>
              <w:pStyle w:val="afa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сущ.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1E" w:rsidRPr="00E12B0B" w:rsidRDefault="0037381E" w:rsidP="00C62226">
            <w:pPr>
              <w:pStyle w:val="afa"/>
              <w:jc w:val="left"/>
              <w:rPr>
                <w:lang w:eastAsia="en-US" w:bidi="en-US"/>
              </w:rPr>
            </w:pPr>
            <w:proofErr w:type="spellStart"/>
            <w:r w:rsidRPr="00E12B0B">
              <w:rPr>
                <w:lang w:eastAsia="en-US" w:bidi="en-US"/>
              </w:rPr>
              <w:t>персп</w:t>
            </w:r>
            <w:proofErr w:type="spellEnd"/>
            <w:r w:rsidRPr="00E12B0B">
              <w:rPr>
                <w:lang w:eastAsia="en-US" w:bidi="en-US"/>
              </w:rPr>
              <w:t>.</w:t>
            </w:r>
          </w:p>
        </w:tc>
      </w:tr>
      <w:tr w:rsidR="0037381E" w:rsidRPr="00E12B0B" w:rsidTr="00E20797">
        <w:trPr>
          <w:cnfStyle w:val="100000000000"/>
          <w:trHeight w:val="247"/>
          <w:tblHeader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1E" w:rsidRPr="00E12B0B" w:rsidRDefault="0037381E" w:rsidP="00C62226">
            <w:pPr>
              <w:pStyle w:val="afa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1E" w:rsidRPr="00E12B0B" w:rsidRDefault="0037381E" w:rsidP="00C62226">
            <w:pPr>
              <w:pStyle w:val="afa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1E" w:rsidRPr="00E12B0B" w:rsidRDefault="0037381E" w:rsidP="00C62226">
            <w:pPr>
              <w:pStyle w:val="afa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1E" w:rsidRPr="00E12B0B" w:rsidRDefault="0037381E" w:rsidP="00C62226">
            <w:pPr>
              <w:pStyle w:val="afa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4</w:t>
            </w:r>
          </w:p>
        </w:tc>
      </w:tr>
      <w:tr w:rsidR="009D1436" w:rsidRPr="00E12B0B" w:rsidTr="00E20797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proofErr w:type="spellStart"/>
            <w:r w:rsidRPr="00E12B0B">
              <w:rPr>
                <w:lang w:eastAsia="en-US" w:bidi="en-US"/>
              </w:rPr>
              <w:t>Большеключинское</w:t>
            </w:r>
            <w:proofErr w:type="spellEnd"/>
            <w:r w:rsidRPr="00E12B0B">
              <w:rPr>
                <w:lang w:eastAsia="en-US" w:bidi="en-US"/>
              </w:rPr>
              <w:t xml:space="preserve"> сельское поселение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5667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5667</w:t>
            </w:r>
          </w:p>
        </w:tc>
      </w:tr>
      <w:tr w:rsidR="009D1436" w:rsidRPr="00E12B0B" w:rsidTr="00E20797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Населенные пункты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498,35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538,45</w:t>
            </w:r>
          </w:p>
        </w:tc>
      </w:tr>
      <w:tr w:rsidR="009D1436" w:rsidRPr="00E12B0B" w:rsidTr="00E20797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В том числе: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</w:p>
        </w:tc>
      </w:tr>
      <w:tr w:rsidR="009D1436" w:rsidRPr="00E12B0B" w:rsidTr="00E20797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val="en-US" w:eastAsia="en-US" w:bidi="en-US"/>
              </w:rPr>
              <w:t xml:space="preserve">c. </w:t>
            </w:r>
            <w:r w:rsidRPr="00E12B0B">
              <w:rPr>
                <w:lang w:eastAsia="en-US" w:bidi="en-US"/>
              </w:rPr>
              <w:t>Большие Ключи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299,9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339,6</w:t>
            </w:r>
          </w:p>
        </w:tc>
      </w:tr>
      <w:tr w:rsidR="009D1436" w:rsidRPr="00E12B0B" w:rsidTr="00E20797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с. Малые Ключи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48,8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48,8</w:t>
            </w:r>
          </w:p>
        </w:tc>
      </w:tr>
      <w:tr w:rsidR="009D1436" w:rsidRPr="00E12B0B" w:rsidTr="00E20797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д. Маевка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36,9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36,9</w:t>
            </w:r>
          </w:p>
        </w:tc>
      </w:tr>
      <w:tr w:rsidR="009D1436" w:rsidRPr="00E12B0B" w:rsidTr="00E20797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 xml:space="preserve">д. </w:t>
            </w:r>
            <w:proofErr w:type="spellStart"/>
            <w:r w:rsidRPr="00E12B0B">
              <w:rPr>
                <w:lang w:eastAsia="en-US" w:bidi="en-US"/>
              </w:rPr>
              <w:t>Соловьевка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25,3</w:t>
            </w:r>
            <w:r>
              <w:rPr>
                <w:lang w:eastAsia="en-US" w:bidi="en-US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25,35</w:t>
            </w:r>
          </w:p>
        </w:tc>
      </w:tr>
      <w:tr w:rsidR="009D1436" w:rsidRPr="00E12B0B" w:rsidTr="00E20797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6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д. Ивановское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79,8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80,2</w:t>
            </w:r>
          </w:p>
        </w:tc>
      </w:tr>
      <w:tr w:rsidR="009D1436" w:rsidRPr="00E12B0B" w:rsidTr="00E20797">
        <w:trPr>
          <w:trHeight w:val="24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пос. Светлое Озеро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 w:rsidRPr="00E12B0B">
              <w:rPr>
                <w:lang w:eastAsia="en-US" w:bidi="en-US"/>
              </w:rPr>
              <w:t>7,6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6" w:rsidRPr="00E12B0B" w:rsidRDefault="009D1436" w:rsidP="00C62226">
            <w:pPr>
              <w:pStyle w:val="af8"/>
              <w:jc w:val="left"/>
              <w:rPr>
                <w:lang w:eastAsia="en-US" w:bidi="en-US"/>
              </w:rPr>
            </w:pPr>
            <w:r>
              <w:rPr>
                <w:lang w:eastAsia="en-US" w:bidi="en-US"/>
              </w:rPr>
              <w:t>7,6</w:t>
            </w:r>
          </w:p>
        </w:tc>
      </w:tr>
    </w:tbl>
    <w:p w:rsidR="0037381E" w:rsidRDefault="0037381E" w:rsidP="00C62226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37381E" w:rsidRDefault="0037381E" w:rsidP="00C62226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81E" w:rsidRDefault="0037381E" w:rsidP="00456430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3.2.2 «Мероприятия по развитию жилищного строительства» подраздела 3.2 раздела 3 излагается в следующей редакции:</w:t>
      </w:r>
    </w:p>
    <w:p w:rsidR="0037381E" w:rsidRDefault="0037381E" w:rsidP="0037381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12B0B">
        <w:rPr>
          <w:rFonts w:ascii="Times New Roman" w:hAnsi="Times New Roman"/>
          <w:sz w:val="24"/>
          <w:szCs w:val="24"/>
        </w:rPr>
        <w:t xml:space="preserve">Генеральным планом рекомендуется индивидуальное жилищное строительство. </w:t>
      </w:r>
    </w:p>
    <w:p w:rsidR="0037381E" w:rsidRDefault="0037381E" w:rsidP="0037381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12B0B">
        <w:rPr>
          <w:rFonts w:ascii="Times New Roman" w:hAnsi="Times New Roman"/>
          <w:sz w:val="24"/>
          <w:szCs w:val="24"/>
        </w:rPr>
        <w:t>азвити</w:t>
      </w:r>
      <w:r>
        <w:rPr>
          <w:rFonts w:ascii="Times New Roman" w:hAnsi="Times New Roman"/>
          <w:sz w:val="24"/>
          <w:szCs w:val="24"/>
        </w:rPr>
        <w:t>е</w:t>
      </w:r>
      <w:r w:rsidRPr="00E12B0B">
        <w:rPr>
          <w:rFonts w:ascii="Times New Roman" w:hAnsi="Times New Roman"/>
          <w:sz w:val="24"/>
          <w:szCs w:val="24"/>
        </w:rPr>
        <w:t xml:space="preserve"> жилой застройки в 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B0B">
        <w:rPr>
          <w:rFonts w:ascii="Times New Roman" w:hAnsi="Times New Roman"/>
          <w:sz w:val="24"/>
          <w:szCs w:val="24"/>
        </w:rPr>
        <w:t xml:space="preserve">Ивановское  предусмотрено </w:t>
      </w:r>
      <w:r>
        <w:rPr>
          <w:rFonts w:ascii="Times New Roman" w:hAnsi="Times New Roman"/>
          <w:sz w:val="24"/>
          <w:szCs w:val="24"/>
        </w:rPr>
        <w:t>в северной части в существующих границах населенного пункта (площадь территории – 25 га).</w:t>
      </w:r>
    </w:p>
    <w:p w:rsidR="0037381E" w:rsidRDefault="0037381E" w:rsidP="0037381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жилой застройки в с. Большие Ключи предусмотрено в северо-восточной части на территориях сельскохозяйственного использования, планируемых к включению в границу населенного пункта (площадь территории – 39,7 га).</w:t>
      </w:r>
    </w:p>
    <w:p w:rsidR="0037381E" w:rsidRDefault="0037381E" w:rsidP="0037381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2B0B">
        <w:rPr>
          <w:rFonts w:ascii="Times New Roman" w:hAnsi="Times New Roman"/>
          <w:sz w:val="24"/>
          <w:szCs w:val="24"/>
        </w:rPr>
        <w:t>Последовательность застройки не регламентируется и устанавливается отдельными решениями органов местного самоуправления.</w:t>
      </w:r>
      <w:r>
        <w:rPr>
          <w:rFonts w:ascii="Times New Roman" w:hAnsi="Times New Roman"/>
          <w:sz w:val="24"/>
          <w:szCs w:val="24"/>
        </w:rPr>
        <w:t>»</w:t>
      </w:r>
    </w:p>
    <w:p w:rsidR="001A3946" w:rsidRPr="004010A4" w:rsidRDefault="001A3946" w:rsidP="001A394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подразделе 3.2.6.1.  предложение "</w:t>
      </w:r>
      <w:r w:rsidRPr="004010A4">
        <w:rPr>
          <w:rFonts w:ascii="Times New Roman" w:hAnsi="Times New Roman"/>
          <w:sz w:val="24"/>
          <w:szCs w:val="24"/>
        </w:rPr>
        <w:t>-Строительство автодороги местного значения между с. Большие Ключи - пос</w:t>
      </w:r>
      <w:r>
        <w:rPr>
          <w:rFonts w:ascii="Times New Roman" w:hAnsi="Times New Roman"/>
          <w:sz w:val="24"/>
          <w:szCs w:val="24"/>
        </w:rPr>
        <w:t xml:space="preserve">. Светлое Озеро - д. Ивановское" дополнено словами "с ответвлением в северном направлении до границы поселения;" </w:t>
      </w:r>
    </w:p>
    <w:p w:rsidR="0037381E" w:rsidRDefault="00634C31" w:rsidP="00C62226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«Территория» таблицы ТЭП излагается в следующей редакции:</w:t>
      </w:r>
    </w:p>
    <w:p w:rsidR="00634C31" w:rsidRDefault="00634C31" w:rsidP="00C62226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891"/>
        <w:gridCol w:w="5259"/>
        <w:gridCol w:w="1274"/>
        <w:gridCol w:w="1420"/>
        <w:gridCol w:w="1328"/>
      </w:tblGrid>
      <w:tr w:rsidR="00634C31" w:rsidRPr="004010A4" w:rsidTr="00634C31">
        <w:trPr>
          <w:trHeight w:val="328"/>
          <w:jc w:val="center"/>
        </w:trPr>
        <w:tc>
          <w:tcPr>
            <w:tcW w:w="5000" w:type="pct"/>
            <w:gridSpan w:val="5"/>
          </w:tcPr>
          <w:p w:rsidR="00634C31" w:rsidRPr="004010A4" w:rsidRDefault="00634C31" w:rsidP="00C62226">
            <w:pPr>
              <w:pStyle w:val="1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0" w:name="sub_1301"/>
            <w:r w:rsidRPr="004010A4">
              <w:rPr>
                <w:rFonts w:ascii="Times New Roman" w:hAnsi="Times New Roman"/>
                <w:sz w:val="24"/>
                <w:szCs w:val="24"/>
              </w:rPr>
              <w:t>I. Территория</w:t>
            </w:r>
            <w:bookmarkEnd w:id="0"/>
          </w:p>
        </w:tc>
      </w:tr>
      <w:tr w:rsidR="00634C31" w:rsidRPr="004010A4" w:rsidTr="00C62226">
        <w:trPr>
          <w:trHeight w:val="406"/>
          <w:jc w:val="center"/>
        </w:trPr>
        <w:tc>
          <w:tcPr>
            <w:tcW w:w="438" w:type="pct"/>
          </w:tcPr>
          <w:p w:rsidR="00634C31" w:rsidRPr="004010A4" w:rsidRDefault="00634C31" w:rsidP="00C62226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  <w:lang w:val="en-US"/>
              </w:rPr>
              <w:t>1.</w:t>
            </w:r>
            <w:r w:rsidRPr="00401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pct"/>
          </w:tcPr>
          <w:p w:rsidR="00634C31" w:rsidRPr="004010A4" w:rsidRDefault="00634C31" w:rsidP="00C62226">
            <w:pPr>
              <w:pStyle w:val="affb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общая площадь земель в границах муниципального образования</w:t>
            </w:r>
          </w:p>
        </w:tc>
        <w:tc>
          <w:tcPr>
            <w:tcW w:w="626" w:type="pct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4010A4">
              <w:rPr>
                <w:rFonts w:ascii="Times New Roman" w:hAnsi="Times New Roman" w:cs="Times New Roman"/>
                <w:noProof/>
              </w:rPr>
              <w:t>га</w:t>
            </w:r>
          </w:p>
        </w:tc>
        <w:tc>
          <w:tcPr>
            <w:tcW w:w="698" w:type="pct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5667</w:t>
            </w:r>
          </w:p>
        </w:tc>
        <w:tc>
          <w:tcPr>
            <w:tcW w:w="653" w:type="pct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5667</w:t>
            </w:r>
          </w:p>
        </w:tc>
      </w:tr>
      <w:tr w:rsidR="00634C31" w:rsidRPr="004010A4" w:rsidTr="00C62226">
        <w:trPr>
          <w:trHeight w:val="2178"/>
          <w:jc w:val="center"/>
        </w:trPr>
        <w:tc>
          <w:tcPr>
            <w:tcW w:w="438" w:type="pct"/>
            <w:tcBorders>
              <w:bottom w:val="single" w:sz="4" w:space="0" w:color="auto"/>
            </w:tcBorders>
          </w:tcPr>
          <w:p w:rsidR="00634C31" w:rsidRPr="004010A4" w:rsidRDefault="00634C31" w:rsidP="00C62226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  <w:lang w:val="en-US"/>
              </w:rPr>
              <w:t>1.</w:t>
            </w:r>
            <w:r w:rsidRPr="00401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pct"/>
            <w:tcBorders>
              <w:bottom w:val="single" w:sz="4" w:space="0" w:color="auto"/>
            </w:tcBorders>
          </w:tcPr>
          <w:p w:rsidR="00634C31" w:rsidRPr="004010A4" w:rsidRDefault="00634C31" w:rsidP="00C62226">
            <w:pPr>
              <w:pStyle w:val="affb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общая площадь земель в границах населенных пунктов (по каждому населенному пункту)</w:t>
            </w:r>
          </w:p>
          <w:p w:rsidR="00634C31" w:rsidRPr="004010A4" w:rsidRDefault="00634C31" w:rsidP="00C62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Большие Ключи</w:t>
            </w:r>
          </w:p>
          <w:p w:rsidR="00634C31" w:rsidRPr="004010A4" w:rsidRDefault="00634C31" w:rsidP="00C62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Малые Ключи</w:t>
            </w:r>
          </w:p>
          <w:p w:rsidR="00634C31" w:rsidRPr="004010A4" w:rsidRDefault="00634C31" w:rsidP="00C62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Маевка</w:t>
            </w:r>
          </w:p>
          <w:p w:rsidR="00634C31" w:rsidRPr="004010A4" w:rsidRDefault="00634C31" w:rsidP="00C62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01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Соловьевка</w:t>
            </w:r>
            <w:proofErr w:type="spellEnd"/>
          </w:p>
          <w:p w:rsidR="00634C31" w:rsidRPr="004010A4" w:rsidRDefault="00634C31" w:rsidP="00C62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Ивановское</w:t>
            </w:r>
          </w:p>
          <w:p w:rsidR="00634C31" w:rsidRPr="004010A4" w:rsidRDefault="00634C31" w:rsidP="00C62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Светлое Озеро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634C31" w:rsidRPr="004010A4" w:rsidRDefault="009D1436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498,35</w:t>
            </w:r>
          </w:p>
          <w:p w:rsidR="00634C31" w:rsidRPr="004010A4" w:rsidRDefault="00634C31" w:rsidP="00C62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31" w:rsidRPr="004010A4" w:rsidRDefault="00634C31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299,9</w:t>
            </w:r>
          </w:p>
          <w:p w:rsidR="00634C31" w:rsidRPr="004010A4" w:rsidRDefault="00634C31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  <w:p w:rsidR="00634C31" w:rsidRPr="004010A4" w:rsidRDefault="009D1436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</w:t>
            </w:r>
          </w:p>
          <w:p w:rsidR="00634C31" w:rsidRPr="004010A4" w:rsidRDefault="00634C31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</w:t>
            </w:r>
            <w:r w:rsidR="009D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634C31" w:rsidRPr="004010A4" w:rsidRDefault="00634C31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  <w:p w:rsidR="00634C31" w:rsidRPr="004010A4" w:rsidRDefault="00634C31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634C31" w:rsidRPr="004010A4" w:rsidRDefault="009D1436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538,45</w:t>
            </w:r>
          </w:p>
          <w:p w:rsidR="00634C31" w:rsidRDefault="00634C31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31" w:rsidRDefault="00634C31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339,6</w:t>
            </w:r>
          </w:p>
          <w:p w:rsidR="00634C31" w:rsidRDefault="00634C31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  <w:p w:rsidR="009D1436" w:rsidRPr="004010A4" w:rsidRDefault="009D1436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</w:t>
            </w:r>
          </w:p>
          <w:p w:rsidR="00634C31" w:rsidRDefault="00634C31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25,35</w:t>
            </w:r>
          </w:p>
          <w:p w:rsidR="00634C31" w:rsidRDefault="00634C31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  <w:p w:rsidR="00634C31" w:rsidRPr="004010A4" w:rsidRDefault="00634C31" w:rsidP="00C6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34C31" w:rsidRPr="004010A4" w:rsidTr="00C62226">
        <w:trPr>
          <w:trHeight w:val="141"/>
          <w:jc w:val="center"/>
        </w:trPr>
        <w:tc>
          <w:tcPr>
            <w:tcW w:w="438" w:type="pct"/>
          </w:tcPr>
          <w:p w:rsidR="00634C31" w:rsidRPr="004010A4" w:rsidRDefault="00634C31" w:rsidP="00C62226">
            <w:pPr>
              <w:pStyle w:val="affb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85" w:type="pct"/>
          </w:tcPr>
          <w:p w:rsidR="00634C31" w:rsidRPr="004010A4" w:rsidRDefault="00634C31" w:rsidP="00C62226">
            <w:pPr>
              <w:pStyle w:val="affb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626" w:type="pct"/>
          </w:tcPr>
          <w:p w:rsidR="00634C31" w:rsidRPr="004010A4" w:rsidRDefault="00634C31" w:rsidP="00C62226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98" w:type="pct"/>
          </w:tcPr>
          <w:p w:rsidR="00634C31" w:rsidRPr="004010A4" w:rsidRDefault="00634C31" w:rsidP="00C62226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4195,5</w:t>
            </w:r>
          </w:p>
        </w:tc>
        <w:tc>
          <w:tcPr>
            <w:tcW w:w="653" w:type="pct"/>
          </w:tcPr>
          <w:p w:rsidR="00634C31" w:rsidRPr="004010A4" w:rsidRDefault="00634C31" w:rsidP="00C62226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4071,35</w:t>
            </w:r>
          </w:p>
        </w:tc>
      </w:tr>
      <w:tr w:rsidR="00634C31" w:rsidRPr="004010A4" w:rsidTr="00C62226">
        <w:trPr>
          <w:trHeight w:val="323"/>
          <w:jc w:val="center"/>
        </w:trPr>
        <w:tc>
          <w:tcPr>
            <w:tcW w:w="438" w:type="pct"/>
          </w:tcPr>
          <w:p w:rsidR="00634C31" w:rsidRPr="004010A4" w:rsidRDefault="00634C31" w:rsidP="00C62226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  <w:lang w:val="en-US"/>
              </w:rPr>
              <w:t>1.</w:t>
            </w:r>
            <w:r w:rsidRPr="00401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5" w:type="pct"/>
          </w:tcPr>
          <w:p w:rsidR="00634C31" w:rsidRPr="004010A4" w:rsidRDefault="00634C31" w:rsidP="00C62226">
            <w:pPr>
              <w:pStyle w:val="affb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626" w:type="pct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98" w:type="pct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C31" w:rsidRPr="004010A4" w:rsidTr="00C62226">
        <w:trPr>
          <w:trHeight w:val="141"/>
          <w:jc w:val="center"/>
        </w:trPr>
        <w:tc>
          <w:tcPr>
            <w:tcW w:w="438" w:type="pct"/>
          </w:tcPr>
          <w:p w:rsidR="00634C31" w:rsidRPr="004010A4" w:rsidRDefault="00634C31" w:rsidP="00C62226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  <w:lang w:val="en-US"/>
              </w:rPr>
              <w:t>1.</w:t>
            </w:r>
            <w:r w:rsidRPr="004010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5" w:type="pct"/>
          </w:tcPr>
          <w:p w:rsidR="00634C31" w:rsidRPr="004010A4" w:rsidRDefault="00634C31" w:rsidP="00C62226">
            <w:pPr>
              <w:pStyle w:val="affb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626" w:type="pct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98" w:type="pct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19,06</w:t>
            </w:r>
          </w:p>
        </w:tc>
        <w:tc>
          <w:tcPr>
            <w:tcW w:w="653" w:type="pct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19,06</w:t>
            </w:r>
          </w:p>
        </w:tc>
      </w:tr>
    </w:tbl>
    <w:p w:rsidR="00634C31" w:rsidRDefault="00634C31" w:rsidP="00C62226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634C31" w:rsidRDefault="00634C31" w:rsidP="00C62226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C31" w:rsidRDefault="00634C31" w:rsidP="00C62226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«Жилищный фонд» таблицы ТЭП излагается в следующей редакции:</w:t>
      </w:r>
    </w:p>
    <w:p w:rsidR="00634C31" w:rsidRDefault="00634C31" w:rsidP="00C62226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4947" w:type="pct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891"/>
        <w:gridCol w:w="5259"/>
        <w:gridCol w:w="1274"/>
        <w:gridCol w:w="1420"/>
        <w:gridCol w:w="1328"/>
      </w:tblGrid>
      <w:tr w:rsidR="00634C31" w:rsidRPr="004010A4" w:rsidTr="00634C31">
        <w:trPr>
          <w:trHeight w:val="141"/>
          <w:jc w:val="center"/>
        </w:trPr>
        <w:tc>
          <w:tcPr>
            <w:tcW w:w="5000" w:type="pct"/>
            <w:gridSpan w:val="5"/>
          </w:tcPr>
          <w:p w:rsidR="00634C31" w:rsidRPr="004010A4" w:rsidRDefault="00634C31" w:rsidP="00C62226">
            <w:pPr>
              <w:pStyle w:val="1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" w:name="sub_1303"/>
            <w:r w:rsidRPr="004010A4">
              <w:rPr>
                <w:rFonts w:ascii="Times New Roman" w:hAnsi="Times New Roman"/>
                <w:sz w:val="24"/>
                <w:szCs w:val="24"/>
              </w:rPr>
              <w:t>III. Жилищный фонд</w:t>
            </w:r>
            <w:bookmarkEnd w:id="1"/>
          </w:p>
        </w:tc>
      </w:tr>
      <w:tr w:rsidR="00634C31" w:rsidRPr="004010A4" w:rsidTr="00C62226">
        <w:trPr>
          <w:trHeight w:val="141"/>
          <w:jc w:val="center"/>
        </w:trPr>
        <w:tc>
          <w:tcPr>
            <w:tcW w:w="438" w:type="pct"/>
            <w:shd w:val="clear" w:color="auto" w:fill="auto"/>
          </w:tcPr>
          <w:p w:rsidR="00634C31" w:rsidRPr="004010A4" w:rsidRDefault="00634C31" w:rsidP="00634C31">
            <w:pPr>
              <w:pStyle w:val="af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pct"/>
            <w:shd w:val="clear" w:color="auto" w:fill="auto"/>
          </w:tcPr>
          <w:p w:rsidR="00634C31" w:rsidRPr="004010A4" w:rsidRDefault="00634C31" w:rsidP="00C62226">
            <w:pPr>
              <w:pStyle w:val="affb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средняя обеспеченность населения общей площадью (по муниципальному образованию)</w:t>
            </w:r>
          </w:p>
        </w:tc>
        <w:tc>
          <w:tcPr>
            <w:tcW w:w="626" w:type="pct"/>
            <w:shd w:val="clear" w:color="auto" w:fill="auto"/>
          </w:tcPr>
          <w:p w:rsidR="00634C31" w:rsidRPr="004010A4" w:rsidRDefault="00634C31" w:rsidP="00C62226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  <w:p w:rsidR="00634C31" w:rsidRPr="004010A4" w:rsidRDefault="00634C31" w:rsidP="00C62226">
            <w:pPr>
              <w:rPr>
                <w:rFonts w:ascii="Times New Roman" w:hAnsi="Times New Roman"/>
                <w:sz w:val="24"/>
                <w:szCs w:val="24"/>
              </w:rPr>
            </w:pPr>
            <w:r w:rsidRPr="004010A4">
              <w:rPr>
                <w:rFonts w:ascii="Times New Roman" w:hAnsi="Times New Roman"/>
                <w:sz w:val="24"/>
                <w:szCs w:val="24"/>
              </w:rPr>
              <w:t>м</w:t>
            </w:r>
            <w:r w:rsidRPr="004010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010A4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698" w:type="pct"/>
            <w:shd w:val="clear" w:color="auto" w:fill="auto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653" w:type="pct"/>
            <w:shd w:val="clear" w:color="auto" w:fill="auto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</w:tr>
      <w:tr w:rsidR="00634C31" w:rsidRPr="004010A4" w:rsidTr="00C62226">
        <w:trPr>
          <w:trHeight w:val="283"/>
          <w:jc w:val="center"/>
        </w:trPr>
        <w:tc>
          <w:tcPr>
            <w:tcW w:w="438" w:type="pct"/>
            <w:shd w:val="clear" w:color="auto" w:fill="auto"/>
          </w:tcPr>
          <w:p w:rsidR="00634C31" w:rsidRPr="004010A4" w:rsidRDefault="00634C31" w:rsidP="00634C31">
            <w:pPr>
              <w:pStyle w:val="af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pct"/>
            <w:shd w:val="clear" w:color="auto" w:fill="auto"/>
          </w:tcPr>
          <w:p w:rsidR="00634C31" w:rsidRPr="004010A4" w:rsidRDefault="00634C31" w:rsidP="00C62226">
            <w:pPr>
              <w:pStyle w:val="affb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общий объем жилищного фонда</w:t>
            </w:r>
          </w:p>
        </w:tc>
        <w:tc>
          <w:tcPr>
            <w:tcW w:w="626" w:type="pct"/>
            <w:shd w:val="clear" w:color="auto" w:fill="auto"/>
          </w:tcPr>
          <w:p w:rsidR="00634C31" w:rsidRPr="004010A4" w:rsidRDefault="00634C31" w:rsidP="00C62226">
            <w:pPr>
              <w:pStyle w:val="affa"/>
              <w:jc w:val="left"/>
              <w:rPr>
                <w:rFonts w:ascii="Times New Roman" w:hAnsi="Times New Roman" w:cs="Times New Roman"/>
                <w:vertAlign w:val="superscript"/>
              </w:rPr>
            </w:pPr>
            <w:r w:rsidRPr="004010A4">
              <w:rPr>
                <w:rFonts w:ascii="Times New Roman" w:hAnsi="Times New Roman" w:cs="Times New Roman"/>
              </w:rPr>
              <w:t>м</w:t>
            </w:r>
            <w:r w:rsidRPr="004010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98" w:type="pct"/>
            <w:shd w:val="clear" w:color="auto" w:fill="auto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4010A4">
              <w:rPr>
                <w:rFonts w:ascii="Times New Roman" w:hAnsi="Times New Roman" w:cs="Times New Roman"/>
              </w:rPr>
              <w:t>46979,4</w:t>
            </w:r>
          </w:p>
        </w:tc>
        <w:tc>
          <w:tcPr>
            <w:tcW w:w="653" w:type="pct"/>
            <w:shd w:val="clear" w:color="auto" w:fill="auto"/>
          </w:tcPr>
          <w:p w:rsidR="00634C31" w:rsidRPr="004010A4" w:rsidRDefault="00634C31" w:rsidP="00C6222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75577,6</w:t>
            </w:r>
          </w:p>
        </w:tc>
      </w:tr>
    </w:tbl>
    <w:p w:rsidR="0037381E" w:rsidRDefault="00634C31" w:rsidP="00456430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D940F6" w:rsidRDefault="00D940F6" w:rsidP="00456430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40F6" w:rsidRDefault="00D940F6" w:rsidP="00456430">
      <w:p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940F6" w:rsidSect="007C3DC6">
      <w:footerReference w:type="default" r:id="rId7"/>
      <w:pgSz w:w="11906" w:h="16838"/>
      <w:pgMar w:top="709" w:right="707" w:bottom="851" w:left="1134" w:header="708" w:footer="3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DE" w:rsidRDefault="00B309DE" w:rsidP="007C3DC6">
      <w:r>
        <w:separator/>
      </w:r>
    </w:p>
  </w:endnote>
  <w:endnote w:type="continuationSeparator" w:id="0">
    <w:p w:rsidR="00B309DE" w:rsidRDefault="00B309DE" w:rsidP="007C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60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E20797" w:rsidRPr="007A332E" w:rsidRDefault="009E7440">
        <w:pPr>
          <w:pStyle w:val="afe"/>
          <w:jc w:val="right"/>
          <w:rPr>
            <w:rFonts w:ascii="Times New Roman" w:hAnsi="Times New Roman"/>
            <w:sz w:val="22"/>
            <w:szCs w:val="22"/>
          </w:rPr>
        </w:pPr>
        <w:r w:rsidRPr="007A332E">
          <w:rPr>
            <w:rFonts w:ascii="Times New Roman" w:hAnsi="Times New Roman"/>
            <w:sz w:val="22"/>
            <w:szCs w:val="22"/>
          </w:rPr>
          <w:fldChar w:fldCharType="begin"/>
        </w:r>
        <w:r w:rsidR="00E20797" w:rsidRPr="007A332E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7A332E">
          <w:rPr>
            <w:rFonts w:ascii="Times New Roman" w:hAnsi="Times New Roman"/>
            <w:sz w:val="22"/>
            <w:szCs w:val="22"/>
          </w:rPr>
          <w:fldChar w:fldCharType="separate"/>
        </w:r>
        <w:r w:rsidR="001A3946">
          <w:rPr>
            <w:rFonts w:ascii="Times New Roman" w:hAnsi="Times New Roman"/>
            <w:noProof/>
            <w:sz w:val="22"/>
            <w:szCs w:val="22"/>
          </w:rPr>
          <w:t>4</w:t>
        </w:r>
        <w:r w:rsidRPr="007A332E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E20797" w:rsidRDefault="00E20797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DE" w:rsidRDefault="00B309DE" w:rsidP="007C3DC6">
      <w:r>
        <w:separator/>
      </w:r>
    </w:p>
  </w:footnote>
  <w:footnote w:type="continuationSeparator" w:id="0">
    <w:p w:rsidR="00B309DE" w:rsidRDefault="00B309DE" w:rsidP="007C3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5840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66B07"/>
    <w:multiLevelType w:val="hybridMultilevel"/>
    <w:tmpl w:val="99CCCABC"/>
    <w:lvl w:ilvl="0" w:tplc="FF40C9C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5">
    <w:nsid w:val="589D4602"/>
    <w:multiLevelType w:val="hybridMultilevel"/>
    <w:tmpl w:val="F604B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F0223"/>
    <w:multiLevelType w:val="hybridMultilevel"/>
    <w:tmpl w:val="3A84430C"/>
    <w:lvl w:ilvl="0" w:tplc="E2962A1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02596"/>
    <w:rsid w:val="00004E20"/>
    <w:rsid w:val="00022C92"/>
    <w:rsid w:val="00062E48"/>
    <w:rsid w:val="00071A9A"/>
    <w:rsid w:val="00096A7E"/>
    <w:rsid w:val="000B4D56"/>
    <w:rsid w:val="000E1C39"/>
    <w:rsid w:val="000E6940"/>
    <w:rsid w:val="000F4AF1"/>
    <w:rsid w:val="000F5AD9"/>
    <w:rsid w:val="001154E0"/>
    <w:rsid w:val="00123B2F"/>
    <w:rsid w:val="00150CBC"/>
    <w:rsid w:val="00183B46"/>
    <w:rsid w:val="0018615C"/>
    <w:rsid w:val="001A3946"/>
    <w:rsid w:val="001E4C53"/>
    <w:rsid w:val="001E525F"/>
    <w:rsid w:val="00215B35"/>
    <w:rsid w:val="0022508A"/>
    <w:rsid w:val="00247B8E"/>
    <w:rsid w:val="00261A2A"/>
    <w:rsid w:val="00272019"/>
    <w:rsid w:val="00280CB4"/>
    <w:rsid w:val="002A18B5"/>
    <w:rsid w:val="002B1B19"/>
    <w:rsid w:val="00302596"/>
    <w:rsid w:val="00303AE8"/>
    <w:rsid w:val="00320B47"/>
    <w:rsid w:val="003400EE"/>
    <w:rsid w:val="00351169"/>
    <w:rsid w:val="00361A66"/>
    <w:rsid w:val="0037381E"/>
    <w:rsid w:val="003750DE"/>
    <w:rsid w:val="003A5830"/>
    <w:rsid w:val="003D6FB9"/>
    <w:rsid w:val="003E3191"/>
    <w:rsid w:val="003F1330"/>
    <w:rsid w:val="004168DD"/>
    <w:rsid w:val="0044676F"/>
    <w:rsid w:val="00456430"/>
    <w:rsid w:val="0049437E"/>
    <w:rsid w:val="004C1365"/>
    <w:rsid w:val="00562821"/>
    <w:rsid w:val="00562E6B"/>
    <w:rsid w:val="005A06DC"/>
    <w:rsid w:val="005A24D7"/>
    <w:rsid w:val="005B02EF"/>
    <w:rsid w:val="005B0DBC"/>
    <w:rsid w:val="00613165"/>
    <w:rsid w:val="00634C31"/>
    <w:rsid w:val="0064659F"/>
    <w:rsid w:val="00656962"/>
    <w:rsid w:val="006A5D15"/>
    <w:rsid w:val="006B2B66"/>
    <w:rsid w:val="006C7F46"/>
    <w:rsid w:val="006D7384"/>
    <w:rsid w:val="006D7C1F"/>
    <w:rsid w:val="006E2629"/>
    <w:rsid w:val="006F0E20"/>
    <w:rsid w:val="006F601A"/>
    <w:rsid w:val="00716326"/>
    <w:rsid w:val="00730AD6"/>
    <w:rsid w:val="00756BEB"/>
    <w:rsid w:val="00766B90"/>
    <w:rsid w:val="007902B5"/>
    <w:rsid w:val="007A332E"/>
    <w:rsid w:val="007A55D4"/>
    <w:rsid w:val="007C3DC6"/>
    <w:rsid w:val="00823451"/>
    <w:rsid w:val="008454CF"/>
    <w:rsid w:val="00857F2B"/>
    <w:rsid w:val="008878E9"/>
    <w:rsid w:val="008945EA"/>
    <w:rsid w:val="008A0F75"/>
    <w:rsid w:val="008C7435"/>
    <w:rsid w:val="008D0EAA"/>
    <w:rsid w:val="008F2101"/>
    <w:rsid w:val="009206AE"/>
    <w:rsid w:val="0092461C"/>
    <w:rsid w:val="0095742D"/>
    <w:rsid w:val="00967EDB"/>
    <w:rsid w:val="00980973"/>
    <w:rsid w:val="009D1436"/>
    <w:rsid w:val="009D70DE"/>
    <w:rsid w:val="009E7440"/>
    <w:rsid w:val="009F7106"/>
    <w:rsid w:val="009F7FD7"/>
    <w:rsid w:val="00A0168A"/>
    <w:rsid w:val="00A375F4"/>
    <w:rsid w:val="00A427C9"/>
    <w:rsid w:val="00A75496"/>
    <w:rsid w:val="00A87142"/>
    <w:rsid w:val="00B020DA"/>
    <w:rsid w:val="00B22869"/>
    <w:rsid w:val="00B309DE"/>
    <w:rsid w:val="00B31776"/>
    <w:rsid w:val="00B45066"/>
    <w:rsid w:val="00B572C8"/>
    <w:rsid w:val="00B64A5A"/>
    <w:rsid w:val="00B66AD6"/>
    <w:rsid w:val="00B870E7"/>
    <w:rsid w:val="00B9027C"/>
    <w:rsid w:val="00B91824"/>
    <w:rsid w:val="00BA4B64"/>
    <w:rsid w:val="00BB1314"/>
    <w:rsid w:val="00BD72FE"/>
    <w:rsid w:val="00C1774C"/>
    <w:rsid w:val="00C3698E"/>
    <w:rsid w:val="00C53CE6"/>
    <w:rsid w:val="00C5402F"/>
    <w:rsid w:val="00C62226"/>
    <w:rsid w:val="00CF625A"/>
    <w:rsid w:val="00D04605"/>
    <w:rsid w:val="00D11AFC"/>
    <w:rsid w:val="00D25787"/>
    <w:rsid w:val="00D940F6"/>
    <w:rsid w:val="00DB2623"/>
    <w:rsid w:val="00DC295A"/>
    <w:rsid w:val="00DD6168"/>
    <w:rsid w:val="00E04794"/>
    <w:rsid w:val="00E20797"/>
    <w:rsid w:val="00E326BB"/>
    <w:rsid w:val="00E413BD"/>
    <w:rsid w:val="00E9668F"/>
    <w:rsid w:val="00EB3BD8"/>
    <w:rsid w:val="00EC6C52"/>
    <w:rsid w:val="00EF4BD6"/>
    <w:rsid w:val="00F20FBF"/>
    <w:rsid w:val="00F405B5"/>
    <w:rsid w:val="00F4445D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6"/>
    <w:pPr>
      <w:tabs>
        <w:tab w:val="num" w:pos="0"/>
      </w:tabs>
      <w:spacing w:after="0" w:line="240" w:lineRule="auto"/>
    </w:pPr>
    <w:rPr>
      <w:rFonts w:ascii="Calibri" w:hAnsi="Calibri"/>
      <w:sz w:val="20"/>
      <w:szCs w:val="20"/>
      <w:lang w:val="ru-RU" w:bidi="ar-SA"/>
    </w:rPr>
  </w:style>
  <w:style w:type="paragraph" w:styleId="10">
    <w:name w:val="heading 1"/>
    <w:aliases w:val="Заголовок 1 Знак Знак Знак,Заголовок 1 Знак Знак"/>
    <w:basedOn w:val="a"/>
    <w:next w:val="a"/>
    <w:link w:val="11"/>
    <w:uiPriority w:val="9"/>
    <w:qFormat/>
    <w:rsid w:val="00DB26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DB26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ПодЗаголовок"/>
    <w:basedOn w:val="a"/>
    <w:next w:val="a"/>
    <w:link w:val="30"/>
    <w:uiPriority w:val="9"/>
    <w:unhideWhenUsed/>
    <w:qFormat/>
    <w:rsid w:val="00DB2623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B26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B2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B26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6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6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6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0"/>
    <w:link w:val="10"/>
    <w:uiPriority w:val="9"/>
    <w:rsid w:val="00DB2623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aliases w:val="Основной текст Знак Знак"/>
    <w:basedOn w:val="a"/>
    <w:link w:val="a4"/>
    <w:qFormat/>
    <w:rsid w:val="00DB2623"/>
    <w:pPr>
      <w:suppressAutoHyphens/>
      <w:spacing w:line="312" w:lineRule="auto"/>
      <w:ind w:firstLine="720"/>
      <w:jc w:val="both"/>
    </w:pPr>
    <w:rPr>
      <w:rFonts w:eastAsia="Calibri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DB2623"/>
    <w:rPr>
      <w:rFonts w:eastAsia="Calibri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DB26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Заголовок Знак"/>
    <w:basedOn w:val="a0"/>
    <w:link w:val="3"/>
    <w:uiPriority w:val="9"/>
    <w:rsid w:val="00DB2623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26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B26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B2623"/>
    <w:rPr>
      <w:b/>
      <w:bCs/>
    </w:rPr>
  </w:style>
  <w:style w:type="paragraph" w:styleId="12">
    <w:name w:val="toc 1"/>
    <w:basedOn w:val="22"/>
    <w:next w:val="a"/>
    <w:autoRedefine/>
    <w:uiPriority w:val="39"/>
    <w:unhideWhenUsed/>
    <w:qFormat/>
    <w:rsid w:val="00DB2623"/>
    <w:pPr>
      <w:tabs>
        <w:tab w:val="clear" w:pos="9911"/>
        <w:tab w:val="right" w:leader="dot" w:pos="10206"/>
      </w:tabs>
      <w:spacing w:line="276" w:lineRule="auto"/>
      <w:ind w:left="426" w:hanging="426"/>
    </w:pPr>
    <w:rPr>
      <w:iCs w:val="0"/>
    </w:rPr>
  </w:style>
  <w:style w:type="paragraph" w:styleId="22">
    <w:name w:val="toc 2"/>
    <w:basedOn w:val="a"/>
    <w:next w:val="a"/>
    <w:autoRedefine/>
    <w:uiPriority w:val="39"/>
    <w:unhideWhenUsed/>
    <w:qFormat/>
    <w:rsid w:val="00DB2623"/>
    <w:pPr>
      <w:widowControl w:val="0"/>
      <w:tabs>
        <w:tab w:val="right" w:leader="dot" w:pos="9911"/>
      </w:tabs>
      <w:suppressAutoHyphens/>
      <w:autoSpaceDE w:val="0"/>
      <w:spacing w:before="120" w:line="264" w:lineRule="auto"/>
      <w:ind w:firstLine="284"/>
    </w:pPr>
    <w:rPr>
      <w:rFonts w:eastAsia="Lucida Sans Unicode" w:cstheme="minorHAnsi"/>
      <w:iCs/>
      <w:kern w:val="1"/>
      <w:lang w:eastAsia="ar-SA"/>
    </w:rPr>
  </w:style>
  <w:style w:type="paragraph" w:styleId="31">
    <w:name w:val="toc 3"/>
    <w:basedOn w:val="a"/>
    <w:next w:val="a"/>
    <w:autoRedefine/>
    <w:uiPriority w:val="39"/>
    <w:unhideWhenUsed/>
    <w:rsid w:val="00DB2623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jc w:val="both"/>
    </w:pPr>
    <w:rPr>
      <w:rFonts w:eastAsia="Lucida Sans Unicode"/>
      <w:kern w:val="1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DB26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B262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DB2623"/>
    <w:rPr>
      <w:b/>
      <w:bCs/>
    </w:rPr>
  </w:style>
  <w:style w:type="paragraph" w:styleId="a8">
    <w:name w:val="No Spacing"/>
    <w:basedOn w:val="a"/>
    <w:link w:val="a9"/>
    <w:uiPriority w:val="1"/>
    <w:qFormat/>
    <w:rsid w:val="00DB2623"/>
    <w:rPr>
      <w:rFonts w:cstheme="minorBidi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DB2623"/>
    <w:rPr>
      <w:rFonts w:cstheme="minorBidi"/>
      <w:sz w:val="24"/>
      <w:szCs w:val="32"/>
    </w:rPr>
  </w:style>
  <w:style w:type="paragraph" w:styleId="aa">
    <w:name w:val="List Paragraph"/>
    <w:basedOn w:val="a"/>
    <w:qFormat/>
    <w:rsid w:val="00DB2623"/>
    <w:pPr>
      <w:ind w:left="720"/>
      <w:contextualSpacing/>
    </w:pPr>
  </w:style>
  <w:style w:type="paragraph" w:styleId="ab">
    <w:name w:val="TOC Heading"/>
    <w:basedOn w:val="10"/>
    <w:next w:val="a"/>
    <w:uiPriority w:val="39"/>
    <w:unhideWhenUsed/>
    <w:qFormat/>
    <w:rsid w:val="00DB2623"/>
    <w:pPr>
      <w:outlineLvl w:val="9"/>
    </w:pPr>
    <w:rPr>
      <w:rFonts w:cstheme="majorBidi"/>
    </w:rPr>
  </w:style>
  <w:style w:type="paragraph" w:customStyle="1" w:styleId="1">
    <w:name w:val="Список маркированный 1"/>
    <w:basedOn w:val="a"/>
    <w:rsid w:val="00DB2623"/>
    <w:pPr>
      <w:numPr>
        <w:numId w:val="8"/>
      </w:numPr>
      <w:tabs>
        <w:tab w:val="left" w:pos="1276"/>
      </w:tabs>
      <w:suppressAutoHyphens/>
      <w:spacing w:line="336" w:lineRule="auto"/>
      <w:jc w:val="both"/>
    </w:pPr>
    <w:rPr>
      <w:rFonts w:eastAsia="Calibri"/>
    </w:rPr>
  </w:style>
  <w:style w:type="paragraph" w:customStyle="1" w:styleId="123">
    <w:name w:val="Список нумерованный 1)2)3)"/>
    <w:rsid w:val="00DB2623"/>
    <w:pPr>
      <w:numPr>
        <w:numId w:val="9"/>
      </w:num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Заг 0"/>
    <w:basedOn w:val="a"/>
    <w:qFormat/>
    <w:rsid w:val="00DB2623"/>
    <w:pPr>
      <w:autoSpaceDE w:val="0"/>
      <w:autoSpaceDN w:val="0"/>
      <w:adjustRightInd w:val="0"/>
      <w:spacing w:before="240" w:after="240"/>
    </w:pPr>
    <w:rPr>
      <w:rFonts w:ascii="Arial CYR" w:eastAsia="Times New Roman" w:hAnsi="Arial CYR"/>
      <w:b/>
      <w:sz w:val="32"/>
      <w:szCs w:val="32"/>
    </w:rPr>
  </w:style>
  <w:style w:type="paragraph" w:customStyle="1" w:styleId="2">
    <w:name w:val="Список маркированный 2"/>
    <w:basedOn w:val="a"/>
    <w:link w:val="23"/>
    <w:rsid w:val="00DB2623"/>
    <w:pPr>
      <w:numPr>
        <w:numId w:val="10"/>
      </w:numPr>
      <w:tabs>
        <w:tab w:val="left" w:pos="1560"/>
      </w:tabs>
      <w:spacing w:line="360" w:lineRule="auto"/>
      <w:jc w:val="both"/>
    </w:pPr>
    <w:rPr>
      <w:rFonts w:ascii="Arial" w:eastAsia="Calibri" w:hAnsi="Arial"/>
    </w:rPr>
  </w:style>
  <w:style w:type="character" w:customStyle="1" w:styleId="23">
    <w:name w:val="Список маркированный 2 Знак"/>
    <w:link w:val="2"/>
    <w:rsid w:val="00DB2623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"/>
    <w:rsid w:val="00DB2623"/>
    <w:pPr>
      <w:widowControl w:val="0"/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0">
    <w:name w:val="Таблица - Текст центр"/>
    <w:basedOn w:val="-"/>
    <w:rsid w:val="00DB2623"/>
  </w:style>
  <w:style w:type="character" w:customStyle="1" w:styleId="70">
    <w:name w:val="Заголовок 7 Знак"/>
    <w:basedOn w:val="a0"/>
    <w:link w:val="7"/>
    <w:uiPriority w:val="9"/>
    <w:semiHidden/>
    <w:rsid w:val="00DB26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26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2623"/>
    <w:rPr>
      <w:rFonts w:asciiTheme="majorHAnsi" w:eastAsiaTheme="majorEastAsia" w:hAnsiTheme="majorHAnsi"/>
    </w:rPr>
  </w:style>
  <w:style w:type="paragraph" w:styleId="ac">
    <w:name w:val="Subtitle"/>
    <w:basedOn w:val="a"/>
    <w:next w:val="a"/>
    <w:link w:val="ad"/>
    <w:uiPriority w:val="11"/>
    <w:qFormat/>
    <w:rsid w:val="00DB26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DB2623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DB2623"/>
    <w:rPr>
      <w:rFonts w:asciiTheme="minorHAnsi" w:hAnsiTheme="minorHAns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DB2623"/>
    <w:rPr>
      <w:i/>
    </w:rPr>
  </w:style>
  <w:style w:type="character" w:customStyle="1" w:styleId="25">
    <w:name w:val="Цитата 2 Знак"/>
    <w:basedOn w:val="a0"/>
    <w:link w:val="24"/>
    <w:uiPriority w:val="29"/>
    <w:rsid w:val="00DB262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B262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B2623"/>
    <w:rPr>
      <w:b/>
      <w:i/>
      <w:sz w:val="24"/>
    </w:rPr>
  </w:style>
  <w:style w:type="character" w:styleId="af1">
    <w:name w:val="Subtle Emphasis"/>
    <w:uiPriority w:val="19"/>
    <w:qFormat/>
    <w:rsid w:val="00DB262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B262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B262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B262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B262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Plain Text"/>
    <w:basedOn w:val="a"/>
    <w:link w:val="af7"/>
    <w:rsid w:val="00302596"/>
    <w:pPr>
      <w:tabs>
        <w:tab w:val="clear" w:pos="0"/>
      </w:tabs>
      <w:autoSpaceDE w:val="0"/>
      <w:autoSpaceDN w:val="0"/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7">
    <w:name w:val="Текст Знак"/>
    <w:basedOn w:val="a0"/>
    <w:link w:val="af6"/>
    <w:rsid w:val="00302596"/>
    <w:rPr>
      <w:rFonts w:ascii="Times New Roman" w:eastAsia="Times New Roman" w:hAnsi="Times New Roman"/>
      <w:sz w:val="28"/>
      <w:szCs w:val="28"/>
      <w:lang w:val="ru-RU" w:bidi="ar-SA"/>
    </w:rPr>
  </w:style>
  <w:style w:type="paragraph" w:styleId="26">
    <w:name w:val="Body Text 2"/>
    <w:basedOn w:val="a"/>
    <w:link w:val="27"/>
    <w:uiPriority w:val="99"/>
    <w:semiHidden/>
    <w:unhideWhenUsed/>
    <w:rsid w:val="0030259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302596"/>
    <w:rPr>
      <w:rFonts w:ascii="Calibri" w:hAnsi="Calibri"/>
      <w:sz w:val="20"/>
      <w:szCs w:val="20"/>
      <w:lang w:val="ru-RU" w:bidi="ar-SA"/>
    </w:rPr>
  </w:style>
  <w:style w:type="paragraph" w:customStyle="1" w:styleId="af8">
    <w:name w:val="Текст в таблицах"/>
    <w:basedOn w:val="a"/>
    <w:link w:val="af9"/>
    <w:rsid w:val="00302596"/>
    <w:pPr>
      <w:tabs>
        <w:tab w:val="clear" w:pos="0"/>
      </w:tabs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Шапка таблицы"/>
    <w:basedOn w:val="a"/>
    <w:link w:val="afb"/>
    <w:rsid w:val="00302596"/>
    <w:pPr>
      <w:tabs>
        <w:tab w:val="clear" w:pos="0"/>
      </w:tabs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Шапка таблицы Знак"/>
    <w:link w:val="afa"/>
    <w:rsid w:val="00302596"/>
    <w:rPr>
      <w:rFonts w:ascii="Times New Roman" w:eastAsia="Times New Roman" w:hAnsi="Times New Roman"/>
      <w:sz w:val="24"/>
      <w:szCs w:val="24"/>
      <w:lang w:val="ru-RU" w:bidi="ar-SA"/>
    </w:rPr>
  </w:style>
  <w:style w:type="character" w:customStyle="1" w:styleId="af9">
    <w:name w:val="Текст в таблицах Знак"/>
    <w:link w:val="af8"/>
    <w:rsid w:val="00302596"/>
    <w:rPr>
      <w:rFonts w:ascii="Times New Roman" w:eastAsia="Times New Roman" w:hAnsi="Times New Roman"/>
      <w:sz w:val="24"/>
      <w:szCs w:val="24"/>
      <w:lang w:val="ru-RU" w:bidi="ar-SA"/>
    </w:rPr>
  </w:style>
  <w:style w:type="paragraph" w:styleId="afc">
    <w:name w:val="header"/>
    <w:basedOn w:val="a"/>
    <w:link w:val="afd"/>
    <w:uiPriority w:val="99"/>
    <w:semiHidden/>
    <w:unhideWhenUsed/>
    <w:rsid w:val="007C3DC6"/>
    <w:pPr>
      <w:tabs>
        <w:tab w:val="clear" w:pos="0"/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C3DC6"/>
    <w:rPr>
      <w:rFonts w:ascii="Calibri" w:hAnsi="Calibri"/>
      <w:sz w:val="20"/>
      <w:szCs w:val="20"/>
      <w:lang w:val="ru-RU" w:bidi="ar-SA"/>
    </w:rPr>
  </w:style>
  <w:style w:type="paragraph" w:styleId="afe">
    <w:name w:val="footer"/>
    <w:basedOn w:val="a"/>
    <w:link w:val="aff"/>
    <w:uiPriority w:val="99"/>
    <w:unhideWhenUsed/>
    <w:rsid w:val="007C3DC6"/>
    <w:pPr>
      <w:tabs>
        <w:tab w:val="clear" w:pos="0"/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C3DC6"/>
    <w:rPr>
      <w:rFonts w:ascii="Calibri" w:hAnsi="Calibri"/>
      <w:sz w:val="20"/>
      <w:szCs w:val="20"/>
      <w:lang w:val="ru-RU" w:bidi="ar-SA"/>
    </w:rPr>
  </w:style>
  <w:style w:type="paragraph" w:styleId="28">
    <w:name w:val="Body Text Indent 2"/>
    <w:basedOn w:val="a"/>
    <w:link w:val="29"/>
    <w:uiPriority w:val="99"/>
    <w:semiHidden/>
    <w:unhideWhenUsed/>
    <w:rsid w:val="00A427C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A427C9"/>
    <w:rPr>
      <w:rFonts w:ascii="Calibri" w:hAnsi="Calibri"/>
      <w:sz w:val="20"/>
      <w:szCs w:val="20"/>
      <w:lang w:val="ru-RU" w:bidi="ar-SA"/>
    </w:rPr>
  </w:style>
  <w:style w:type="paragraph" w:customStyle="1" w:styleId="aff0">
    <w:name w:val="Заголовок таблицы"/>
    <w:basedOn w:val="a"/>
    <w:link w:val="aff1"/>
    <w:rsid w:val="00730AD6"/>
    <w:pPr>
      <w:tabs>
        <w:tab w:val="clear" w:pos="0"/>
      </w:tabs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aff1">
    <w:name w:val="Заголовок таблицы Знак"/>
    <w:link w:val="aff0"/>
    <w:rsid w:val="00730AD6"/>
    <w:rPr>
      <w:rFonts w:ascii="Times New Roman" w:eastAsia="Times New Roman" w:hAnsi="Times New Roman"/>
      <w:i/>
      <w:sz w:val="28"/>
      <w:szCs w:val="24"/>
      <w:lang w:val="ru-RU" w:eastAsia="ru-RU" w:bidi="ar-SA"/>
    </w:rPr>
  </w:style>
  <w:style w:type="paragraph" w:customStyle="1" w:styleId="aff2">
    <w:name w:val="Номер таблицы"/>
    <w:basedOn w:val="a"/>
    <w:next w:val="aff0"/>
    <w:link w:val="aff3"/>
    <w:rsid w:val="00730AD6"/>
    <w:pPr>
      <w:tabs>
        <w:tab w:val="clear" w:pos="0"/>
      </w:tabs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3">
    <w:name w:val="Номер таблицы Знак"/>
    <w:link w:val="aff2"/>
    <w:rsid w:val="00730AD6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f4">
    <w:name w:val="Body Text Indent"/>
    <w:aliases w:val="Основной текст 1,Нумерованный список !!,Надин стиль,Body Text Indent,Исторические события,Ист события с точкой,Основной текст с отступом Знак Знак,Основной текст лево,Основной текст лево1,Основной текст ле"/>
    <w:basedOn w:val="a"/>
    <w:link w:val="aff5"/>
    <w:rsid w:val="00D04605"/>
    <w:pPr>
      <w:tabs>
        <w:tab w:val="clear" w:pos="0"/>
      </w:tabs>
      <w:spacing w:after="120"/>
      <w:ind w:left="283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aliases w:val="Основной текст 1 Знак,Нумерованный список !! Знак,Надин стиль Знак,Body Text Indent Знак,Исторические события Знак,Ист события с точкой Знак,Основной текст с отступом Знак Знак Знак,Основной текст лево Знак"/>
    <w:basedOn w:val="a0"/>
    <w:link w:val="aff4"/>
    <w:rsid w:val="00D04605"/>
    <w:rPr>
      <w:rFonts w:ascii="Times New Roman" w:eastAsia="Times New Roman" w:hAnsi="Times New Roman"/>
      <w:sz w:val="28"/>
      <w:szCs w:val="24"/>
      <w:lang w:val="ru-RU" w:eastAsia="ru-RU" w:bidi="ar-SA"/>
    </w:rPr>
  </w:style>
  <w:style w:type="table" w:styleId="aff6">
    <w:name w:val="Table Grid"/>
    <w:basedOn w:val="a1"/>
    <w:uiPriority w:val="39"/>
    <w:rsid w:val="000E6940"/>
    <w:pPr>
      <w:spacing w:after="0" w:line="240" w:lineRule="auto"/>
    </w:pPr>
    <w:rPr>
      <w:rFonts w:ascii="Calibri" w:hAnsi="Calibri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Оглавл"/>
    <w:basedOn w:val="aff4"/>
    <w:rsid w:val="00F20FBF"/>
    <w:pPr>
      <w:spacing w:after="0"/>
      <w:ind w:left="0" w:firstLine="0"/>
      <w:jc w:val="center"/>
    </w:pPr>
    <w:rPr>
      <w:b/>
      <w:bCs/>
      <w:szCs w:val="20"/>
    </w:rPr>
  </w:style>
  <w:style w:type="table" w:customStyle="1" w:styleId="aff8">
    <w:name w:val="Таблицы"/>
    <w:basedOn w:val="a1"/>
    <w:rsid w:val="00A871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aff9">
    <w:name w:val="Примечания_наш стиль"/>
    <w:basedOn w:val="a"/>
    <w:rsid w:val="00A87142"/>
    <w:pPr>
      <w:tabs>
        <w:tab w:val="clear" w:pos="0"/>
      </w:tabs>
      <w:jc w:val="both"/>
    </w:pPr>
    <w:rPr>
      <w:rFonts w:ascii="Times New Roman" w:eastAsia="Times New Roman" w:hAnsi="Times New Roman"/>
      <w:sz w:val="22"/>
      <w:szCs w:val="24"/>
      <w:lang w:eastAsia="ru-RU"/>
    </w:rPr>
  </w:style>
  <w:style w:type="paragraph" w:customStyle="1" w:styleId="affa">
    <w:name w:val="Нормальный (таблица)"/>
    <w:basedOn w:val="a"/>
    <w:next w:val="a"/>
    <w:rsid w:val="00634C31"/>
    <w:pPr>
      <w:widowControl w:val="0"/>
      <w:tabs>
        <w:tab w:val="clear" w:pos="0"/>
      </w:tabs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634C31"/>
    <w:pPr>
      <w:widowControl w:val="0"/>
      <w:tabs>
        <w:tab w:val="clear" w:pos="0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Serg</cp:lastModifiedBy>
  <cp:revision>40</cp:revision>
  <dcterms:created xsi:type="dcterms:W3CDTF">2015-03-03T15:13:00Z</dcterms:created>
  <dcterms:modified xsi:type="dcterms:W3CDTF">2016-03-25T14:53:00Z</dcterms:modified>
</cp:coreProperties>
</file>