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ED" w:rsidRPr="00E0756B" w:rsidRDefault="00740EED" w:rsidP="006131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EED" w:rsidRPr="00586F17" w:rsidRDefault="00740EED" w:rsidP="002630B0">
      <w:pPr>
        <w:jc w:val="center"/>
        <w:rPr>
          <w:rFonts w:ascii="Arial" w:hAnsi="Arial" w:cs="Arial"/>
          <w:b/>
          <w:sz w:val="24"/>
          <w:szCs w:val="24"/>
        </w:rPr>
      </w:pPr>
      <w:r w:rsidRPr="00586F17">
        <w:rPr>
          <w:rFonts w:ascii="Arial" w:hAnsi="Arial" w:cs="Arial"/>
          <w:b/>
          <w:sz w:val="24"/>
          <w:szCs w:val="24"/>
        </w:rPr>
        <w:t>РЕСПУБЛИКА ТАТАРСТАН                                                                                     ЗЕЛЕНОДОЛЬСКИЙ МУНИЦИПАЛЬНЫЙ РАЙОН                                         СОВЕТ МАМАДЫШ-АКИЛОВСКОГО СЕЛЬСКОГО ПОСЕЛЕНИЯ</w:t>
      </w:r>
    </w:p>
    <w:p w:rsidR="00740EED" w:rsidRPr="00586F17" w:rsidRDefault="00740EED" w:rsidP="006131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6F17">
        <w:rPr>
          <w:rFonts w:ascii="Arial" w:hAnsi="Arial" w:cs="Arial"/>
          <w:b/>
          <w:sz w:val="24"/>
          <w:szCs w:val="24"/>
        </w:rPr>
        <w:t>РЕШЕНИЕ</w:t>
      </w:r>
    </w:p>
    <w:p w:rsidR="00740EED" w:rsidRPr="00586F17" w:rsidRDefault="00740EED" w:rsidP="006131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0EED" w:rsidRPr="00586F17" w:rsidRDefault="00740EED" w:rsidP="006131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6F17">
        <w:rPr>
          <w:rFonts w:ascii="Arial" w:hAnsi="Arial" w:cs="Arial"/>
          <w:sz w:val="24"/>
          <w:szCs w:val="24"/>
        </w:rPr>
        <w:t>«13» июля 2021  года                                                                                            №</w:t>
      </w:r>
      <w:bookmarkStart w:id="0" w:name="_GoBack"/>
      <w:bookmarkEnd w:id="0"/>
      <w:r w:rsidRPr="00586F17">
        <w:rPr>
          <w:rFonts w:ascii="Arial" w:hAnsi="Arial" w:cs="Arial"/>
          <w:sz w:val="24"/>
          <w:szCs w:val="24"/>
        </w:rPr>
        <w:t xml:space="preserve">45 </w:t>
      </w:r>
    </w:p>
    <w:p w:rsidR="00740EED" w:rsidRPr="00586F17" w:rsidRDefault="00740EED" w:rsidP="00613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0EED" w:rsidRPr="00586F17" w:rsidRDefault="00740EED" w:rsidP="0061317E">
      <w:pPr>
        <w:pStyle w:val="HEADERTEXT"/>
        <w:ind w:right="5813"/>
        <w:contextualSpacing/>
        <w:rPr>
          <w:bCs/>
          <w:color w:val="auto"/>
          <w:sz w:val="24"/>
          <w:szCs w:val="24"/>
        </w:rPr>
      </w:pPr>
      <w:r w:rsidRPr="00586F17">
        <w:rPr>
          <w:bCs/>
          <w:color w:val="auto"/>
          <w:sz w:val="24"/>
          <w:szCs w:val="24"/>
        </w:rPr>
        <w:t xml:space="preserve">О Правилах благоустройства территории Мамадыш-Акиловского </w:t>
      </w:r>
      <w:r w:rsidRPr="00586F17">
        <w:rPr>
          <w:color w:val="auto"/>
          <w:sz w:val="24"/>
          <w:szCs w:val="24"/>
        </w:rPr>
        <w:t>сельского</w:t>
      </w:r>
      <w:r w:rsidRPr="00586F17">
        <w:rPr>
          <w:bCs/>
          <w:color w:val="auto"/>
          <w:sz w:val="24"/>
          <w:szCs w:val="24"/>
        </w:rPr>
        <w:t xml:space="preserve"> поселения Зеленодольского муниципального района Республики Татарстан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 самоуправлении в Республике Татарстан», руководствуясь Уставом муниципального образования «Мамадыш-Акиловское сельское поселение» Зеленодольского муниципального района Республики Татарстан, Совет Мамадыш-Акиловского сельского поселения решил: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740EED" w:rsidRPr="00586F17" w:rsidRDefault="00740EED" w:rsidP="009276AF">
      <w:pPr>
        <w:pStyle w:val="FORMATTEXT"/>
        <w:ind w:firstLine="709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Утвердить Правила благоустройства территории Мамадыш-Акиловского сельского поселения Зеленодольского муниципального района Республики Татарстан  (приложение).</w:t>
      </w:r>
    </w:p>
    <w:p w:rsidR="00740EED" w:rsidRPr="00586F17" w:rsidRDefault="00740EED" w:rsidP="009276AF">
      <w:pPr>
        <w:pStyle w:val="FORMATTEXT"/>
        <w:ind w:firstLine="709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Признать утратившим силу решение Совета Мамадыш-Акиловского сельского поселения Зеленодольского муниципального района от 14 февраля 2019 года №137 «Об утверждении правил благоустройства территории «Мамадыш-Акиловское сельское поселение» Зеленодольского муниципального района Республики Татарстан».</w:t>
      </w:r>
    </w:p>
    <w:p w:rsidR="00740EED" w:rsidRPr="00586F17" w:rsidRDefault="00740EED" w:rsidP="002B0E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F17">
        <w:rPr>
          <w:rFonts w:ascii="Arial" w:hAnsi="Arial" w:cs="Arial"/>
          <w:sz w:val="24"/>
          <w:szCs w:val="24"/>
        </w:rPr>
        <w:t>3. Разместить настоящее решение на официальном портале правовой информации Республики Татарстан (http://pravo.tatarstan.ru) и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«Интернет», а так же на информационных стендах Мамадыш-Акиловского сельского поселения Зеленодольского муниципального района по адресам: с. Мамадыш-Акилово, ул. Ленина, д. 50 (здание администрации поселения), д. Татарское Танаево, ул. Центральная, д. 1а (здание сельского дома культуры), д. Паново, ул. Центральная, д.26в (здание сельского клуба).</w:t>
      </w:r>
    </w:p>
    <w:p w:rsidR="00740EED" w:rsidRPr="00586F17" w:rsidRDefault="00740EED" w:rsidP="002B0EF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86F17">
        <w:rPr>
          <w:rFonts w:ascii="Arial" w:hAnsi="Arial" w:cs="Arial"/>
          <w:sz w:val="24"/>
          <w:szCs w:val="24"/>
        </w:rPr>
        <w:t>4.Контроль за исполнением решения возложить на Главу Мамадыш-Акиловского сельского поселения.</w:t>
      </w:r>
    </w:p>
    <w:p w:rsidR="00740EED" w:rsidRPr="00586F17" w:rsidRDefault="00740EED" w:rsidP="009276AF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740EED" w:rsidRPr="00586F17" w:rsidRDefault="00740EED" w:rsidP="0061317E">
      <w:pPr>
        <w:spacing w:after="0" w:line="360" w:lineRule="exact"/>
        <w:rPr>
          <w:rFonts w:ascii="Arial" w:hAnsi="Arial" w:cs="Arial"/>
          <w:sz w:val="24"/>
          <w:szCs w:val="24"/>
        </w:rPr>
      </w:pPr>
    </w:p>
    <w:p w:rsidR="00740EED" w:rsidRPr="00586F17" w:rsidRDefault="00740EED" w:rsidP="0061317E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4"/>
          <w:szCs w:val="24"/>
        </w:rPr>
      </w:pPr>
      <w:r w:rsidRPr="00586F17">
        <w:rPr>
          <w:rFonts w:ascii="Arial" w:hAnsi="Arial" w:cs="Arial"/>
          <w:b/>
          <w:bCs/>
          <w:sz w:val="24"/>
          <w:szCs w:val="24"/>
        </w:rPr>
        <w:t>Глава Мамадыш-Акиловского</w:t>
      </w:r>
    </w:p>
    <w:p w:rsidR="00740EED" w:rsidRPr="00586F17" w:rsidRDefault="00740EED" w:rsidP="0061317E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4"/>
          <w:szCs w:val="24"/>
        </w:rPr>
      </w:pPr>
      <w:r w:rsidRPr="00586F17">
        <w:rPr>
          <w:rFonts w:ascii="Arial" w:hAnsi="Arial" w:cs="Arial"/>
          <w:b/>
          <w:bCs/>
          <w:sz w:val="24"/>
          <w:szCs w:val="24"/>
        </w:rPr>
        <w:t>сельского поселения,</w:t>
      </w:r>
    </w:p>
    <w:p w:rsidR="00740EED" w:rsidRPr="00586F17" w:rsidRDefault="00740EED" w:rsidP="0061317E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4"/>
          <w:szCs w:val="24"/>
        </w:rPr>
      </w:pPr>
      <w:r w:rsidRPr="00586F17">
        <w:rPr>
          <w:rFonts w:ascii="Arial" w:hAnsi="Arial" w:cs="Arial"/>
          <w:b/>
          <w:sz w:val="24"/>
          <w:szCs w:val="24"/>
        </w:rPr>
        <w:t>председатель Совета                                                                  Ф.Ф.Мирхатуллин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586F17">
        <w:rPr>
          <w:sz w:val="24"/>
          <w:szCs w:val="24"/>
        </w:rPr>
        <w:br w:type="page"/>
      </w:r>
      <w:r w:rsidRPr="00586F17">
        <w:rPr>
          <w:sz w:val="24"/>
          <w:szCs w:val="24"/>
        </w:rPr>
        <w:lastRenderedPageBreak/>
        <w:t>Приложение</w:t>
      </w:r>
    </w:p>
    <w:p w:rsidR="00740EED" w:rsidRPr="00586F17" w:rsidRDefault="00740EE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586F17">
        <w:rPr>
          <w:sz w:val="24"/>
          <w:szCs w:val="24"/>
        </w:rPr>
        <w:t>к решению Совета Мамадыш-Акиловского</w:t>
      </w:r>
    </w:p>
    <w:p w:rsidR="00740EED" w:rsidRPr="00586F17" w:rsidRDefault="00740EE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586F17">
        <w:rPr>
          <w:sz w:val="24"/>
          <w:szCs w:val="24"/>
        </w:rPr>
        <w:t>сельского поселения Зеленодольского</w:t>
      </w:r>
    </w:p>
    <w:p w:rsidR="00740EED" w:rsidRPr="00586F17" w:rsidRDefault="00740EE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586F17">
        <w:rPr>
          <w:sz w:val="24"/>
          <w:szCs w:val="24"/>
        </w:rPr>
        <w:t>муниципального района</w:t>
      </w:r>
    </w:p>
    <w:p w:rsidR="00740EED" w:rsidRPr="00586F17" w:rsidRDefault="00740EE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586F17">
        <w:rPr>
          <w:sz w:val="24"/>
          <w:szCs w:val="24"/>
        </w:rPr>
        <w:t> Республики Татарстан</w:t>
      </w:r>
    </w:p>
    <w:p w:rsidR="00740EED" w:rsidRPr="00586F17" w:rsidRDefault="00740EE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586F17">
        <w:rPr>
          <w:sz w:val="24"/>
          <w:szCs w:val="24"/>
        </w:rPr>
        <w:t xml:space="preserve">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ПРАВИЛА БЛАГОУСТРОЙСТВА ТЕРРИТОРИИ МАМАДЫШ-АКИЛОВСКОГО СЕЛЬСКОГО ПОСЕЛЕНИЯ ЗЕЛЕНОДОЛЬСКОГО МУНИЦИПАЛЬНОГО РАЙОНА РЕСПУБЛИКИ ТАТАРСТАН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40EED" w:rsidRPr="00586F17" w:rsidRDefault="00740EED" w:rsidP="00FC0E87">
      <w:pPr>
        <w:pStyle w:val="HEADERTEXT"/>
        <w:numPr>
          <w:ilvl w:val="0"/>
          <w:numId w:val="3"/>
        </w:numPr>
        <w:ind w:left="0"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Общие положения </w:t>
      </w:r>
    </w:p>
    <w:p w:rsidR="00740EED" w:rsidRPr="00586F17" w:rsidRDefault="00740EED" w:rsidP="007C6CF4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927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F17">
        <w:rPr>
          <w:rFonts w:ascii="Arial" w:hAnsi="Arial" w:cs="Arial"/>
          <w:sz w:val="24"/>
          <w:szCs w:val="24"/>
        </w:rPr>
        <w:t xml:space="preserve">      1. Правила благоустройства территории Мамадыш-Акиловского сельского поселения Зеленодольского муниципального района Республики Татарстан (далее - Правила) разработаны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Федерации», на основании Федерального закона от 10.01.2002 № 7-ФЗ «Об охране окружающей среды», Федерального закона от 30.03.1999 № 52-ФЗ «О санитарно-эпидемиологическом благополучии населения», Федерального закона от 24.11.1995 № 181-ФЗ «О социальной защите инвалидов в Российской Федерации», Кодекса Российской Федерации об административных правонарушениях, Кодекса Республики Татарстан об административных правонарушениях иных нормативных правовых актов Российской Федерации, Республики Татарстан и муниципальных нормативных правовых актов.</w:t>
      </w:r>
    </w:p>
    <w:p w:rsidR="00740EED" w:rsidRPr="00586F17" w:rsidRDefault="00740EED" w:rsidP="009276AF">
      <w:pPr>
        <w:pStyle w:val="headertext0"/>
        <w:spacing w:before="0" w:beforeAutospacing="0" w:after="0" w:afterAutospacing="0"/>
        <w:jc w:val="both"/>
        <w:rPr>
          <w:rFonts w:ascii="Arial" w:hAnsi="Arial" w:cs="Arial"/>
        </w:rPr>
      </w:pPr>
      <w:r w:rsidRPr="00586F17">
        <w:rPr>
          <w:rFonts w:ascii="Arial" w:hAnsi="Arial" w:cs="Arial"/>
        </w:rPr>
        <w:t xml:space="preserve">       2.  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740EED" w:rsidRPr="00586F17" w:rsidRDefault="00740EED" w:rsidP="00747BD1">
      <w:pPr>
        <w:pStyle w:val="FORMATTEXT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       3. Настоящие Правила действуют на всей территории поселения и устанавливают требования:</w:t>
      </w:r>
    </w:p>
    <w:p w:rsidR="00740EED" w:rsidRPr="00586F17" w:rsidRDefault="00740EED" w:rsidP="007C085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-к перечню работ по благоустройству и периодичности их выполнения;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-к установлению порядка участия собственников зданий (помещений в них) и сооружений в благоустройстве;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Правилами землепользования и застройки, проектной документацией, утвержденной в установленном порядке.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5. Настоящие Правила не регулируют отношения по организации сбора, вывоза, транспортировке, утилизации и переработке коммунальных и промышленных отходов на территории поселения.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740EED" w:rsidRPr="00586F17" w:rsidRDefault="00740EED" w:rsidP="00FC0E87">
      <w:pPr>
        <w:pStyle w:val="HEADERTEXT"/>
        <w:numPr>
          <w:ilvl w:val="0"/>
          <w:numId w:val="3"/>
        </w:numPr>
        <w:ind w:left="0"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>Основные понятия</w:t>
      </w:r>
    </w:p>
    <w:p w:rsidR="00740EED" w:rsidRPr="00586F17" w:rsidRDefault="00740EED" w:rsidP="007C6CF4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 целях реализации настоящих Правил используются следующие понятия: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автомобильная дорога местного значения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</w:t>
      </w:r>
      <w:r w:rsidRPr="00586F17">
        <w:rPr>
          <w:sz w:val="24"/>
          <w:szCs w:val="24"/>
        </w:rPr>
        <w:lastRenderedPageBreak/>
        <w:t>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арборициды - химические вещества, применяемые против сорной древесно-кустарниковой растительности;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бесхозяйное транспортное средство - транспортное средство, которое не имеет собственника или собственник которого не известен либо, если иное не предусмотрено законами, от права собственности на которое собственник отказался;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борщевик Сосновского - крупное травянистое растение, вид рода борщевик семейства зонтичные. Растение обладает способностью вызывать сильные долго не заживающие ожоги;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брошенное транспортное средство - транспортное средство, оставленное собственником на срок шесть месяцев и более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назначению (спущенные колеса, отсутствие колес, иных конструктивных деталей или другие), и находящееся при этом в местах общего пользования, не предназначенных для хранения транспортных средств, препятствующее проезду, проходу пешеходов, уборке территории, проезду спецтранспорта и мусороуборочных машин к мусорным контейнерам и (или) размещенное с нарушением требований настоящих Правил;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бункер - мусоросборник, предназначенный для складирования крупногабаритных отходов;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восстановление благоустройства - комплекс работ, включающий в себя качественное восстановление искусственного покрытия на всю ширину дороги,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гербициды - химические вещества, применяемые для уничтожения растительности;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гостевая стоянка - открытая площадка, предназначенная для парковки легковых автомобилей посетителей жилых зон;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детская площадка - участок земли, на поверхности которого </w:t>
      </w:r>
      <w:r w:rsidRPr="00586F17">
        <w:rPr>
          <w:sz w:val="24"/>
          <w:szCs w:val="24"/>
        </w:rPr>
        <w:lastRenderedPageBreak/>
        <w:t>расположены объекты, предназначенные для игр детей (горки, карусели, качели, песочницы и (или) иные подобные объекты);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дворовая территория - сформированная территория, прилегающая к дому, находящаяся в общем пользовании проживающих в нем лиц или общественным зданиям и обеспечивающая их функционирование;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домовые знаки - аншлаг (указатель наименования улицы, площади, проспекта), номерной знак (указатель номера дома и корпуса),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жидкие бытовые отходы -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здание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зеленые насаждения - совокупность древесно-кустарниковой и травянистой растительности на определенной территории;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земельный участок - часть земной поверхности, границы которой определены в соответствии с федеральными законами;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земляные работы - работы, связанные с выемкой, укладкой грунта, с нарушением усовершенствованного или грунтового покрытия территории либо с устройством (укладкой) усовершенствованного покрытия дорог и тротуаров;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зона ведения работ - огражденная территория, на которой разрешены работы по строительству, прокладке инженерных коммуникаций, капитальному и иному ремонту. Проведение любых видов работ (кроме аварийных), складирование оборудования, материалов, отходов, технического инвентаря за пределами соответствующих ограждений запрещено;</w:t>
      </w:r>
    </w:p>
    <w:p w:rsidR="00740EED" w:rsidRPr="00586F17" w:rsidRDefault="00740EED" w:rsidP="00937F9F">
      <w:pPr>
        <w:pStyle w:val="FORMATTEXT"/>
        <w:numPr>
          <w:ilvl w:val="0"/>
          <w:numId w:val="1"/>
        </w:numPr>
        <w:spacing w:line="360" w:lineRule="exact"/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 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территории Мамадыш-Акиловского сельского поселения;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компенсационное озеленение - воспроизводство зеленых насаждений взамен уничтоженных или поврежденных;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крышное озеленение - использование кровель зданий и сооружений для создания на них архитектурно-ландшафтных объектов (газонов, цветников, садов, </w:t>
      </w:r>
      <w:r w:rsidRPr="00586F17">
        <w:rPr>
          <w:sz w:val="24"/>
          <w:szCs w:val="24"/>
        </w:rPr>
        <w:lastRenderedPageBreak/>
        <w:t>площадок с деревьями и кустами и пр.);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ливневая канализация (ливневка)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малые архитектурные формы (далее - МАФ) – элементы монументально - декоративного оформления, устройства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муниципальная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смотровые люки и т.д.;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наружное освещение - совокупность элементов, предназначенных для освещения в темное время суток дорог, улиц, площадей, парков, скверов, дворов и пешеходных дорожек;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несанкционированная свалка - самовольный (несанкционированный) сброс (размещение) или складирование твердых коммунальных, крупногабаритных, строительных отходов, </w:t>
      </w:r>
      <w:r w:rsidRPr="00586F17">
        <w:rPr>
          <w:color w:val="0070C0"/>
          <w:sz w:val="24"/>
          <w:szCs w:val="24"/>
        </w:rPr>
        <w:t>другого мусора (других видов отходов)</w:t>
      </w:r>
      <w:r w:rsidRPr="00586F17">
        <w:rPr>
          <w:sz w:val="24"/>
          <w:szCs w:val="24"/>
        </w:rPr>
        <w:t>, образованного в процессе деятельности юридических или физических лиц на объектах, не внесенных в государственный реестр объектов размещения отходов;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объекты (средства) наружного освещения (осветительное оборудование) - осветительные приборы наружного освещения (светильники, прожекторы), которые могут устанавливаться на улицах, скверах, парках, на специально предназначенных для такого освещения опорах, стенах, перекрытиях зданий и сооружений,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объекты благоустройства - искусственные покрытия поверхности земельных участков (асфальтобетонное, бетонное покрытие и т.п.),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велосипедные дорожки, внутридворовые пространства, детские, спортивные и спортивно-игровые площадки, хозяйственные площадки; автомобильные дороги местного значения; рассматриваемые в качестве элементов благоустройства территории особо охраняемых природных объектов и земель историко-культурного значения, а также кладбища; зеленые насаждения (деревья, кустарники, газон и др.); устройства наружного освещения и архитектурно-художественной подсветки; заборы, ограды, ворота; объекты оборудования детских, спортивных и спортивно-игровых площадок; предметы праздничного ландшафтного и иного оформления;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 рассматриваемые в качестве объектов благоустройства территории производственных зон и отдельных производственных объектов, зон инженерной инфраструктуры, зон специального назначения, а также соответствующие санитарно-защитные зоны; внешний вид фасадной части отдельных жилых зданий,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 обязательные требования к ведению работ по строительству, ремонту и реконструкции зданий, строений, сооружений, мероприятий по озеленению, земляных работ, связанных с прокладкой, переустройством и ремонтом инженерных коммуникаций, по размещению нестационарных объектов, искусственных объектов благоустройства, строительству и ремонту дорог - наличие оформленной в установленном порядке разрешительной и проектной документации, договоров со специализированными организациями и выполнение комплекса мероприятий по обеспечению безопасности, соблюдению санитарных норм и поддержанию эстетического состояния территории муниципального образования в соответствии с государственными и муниципальными стандартами;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озеленение - элемент благоустройства и ландшафтной организации территории, обеспечивающий формирование среды города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 путем непосредственной посадки деревьев, в том числе крупномеров, кустарников, созданием травянистых газонов, цветников, альпинариев и рокариев, устройством специализированных садов и т.д.;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озелененные территории общего пользования - озелененная территория, предназначенная для различных форм отдыха (лесопарки, парки, сады, скверы, бульвары, городские леса);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озелененные территории ограниченного пользования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озелененные территории специального назначения - санитарные зоны, водоохранные зоны, озеленение кладбищ, питомники саженцев;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ордер - документ, дающий право на производство земляных и строительных работ;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пандус - пологая наклонная площадка для обеспечения доступности различных объектов для маломобильных групп населения;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и устанавливающий требования к внешнему оформлению фасада отдельно стоящего здания;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пешеходные зоны - участки территории города,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пешеходные коммуникации - тротуары, аллеи, дорожки, тропинки, обеспечивающие пешеходные связи и передвижения на территории города. Пешеходные коммуникации обеспечивают пешеходные связи и передвижения на территории муниципального образования. При размещении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площадка автостоянки - специальная открытая площадка, предназначенная для хранения (стоянки) преимущественно легковых автомобилей и других мототранспортных средств (мотоциклов, мотороллеров, мотоколясок, мопедов, скутеров);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площадка для выгула и дрессировки животных - обособленный участок территории, предназначенный для выгула и дрессировки домашних животных;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вредными или пачкающими веществами;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подтопление - подъем уровня грунтовых вод,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осадков, снеготаяния, некачественной укладки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пассажирского транспорта. Подтопленной считается территория площадью свыше 2 кв.м, залитая водой на глубину более чем в </w:t>
      </w:r>
      <w:smartTag w:uri="urn:schemas-microsoft-com:office:smarttags" w:element="metricconverter">
        <w:smartTagPr>
          <w:attr w:name="ProductID" w:val="3 см"/>
        </w:smartTagPr>
        <w:r w:rsidRPr="00586F17">
          <w:rPr>
            <w:sz w:val="24"/>
            <w:szCs w:val="24"/>
          </w:rPr>
          <w:t>3 см</w:t>
        </w:r>
      </w:smartTag>
      <w:r w:rsidRPr="00586F17">
        <w:rPr>
          <w:sz w:val="24"/>
          <w:szCs w:val="24"/>
        </w:rPr>
        <w:t>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придомовая территория - территория, непосредственно примыкающая к частному домовладению, технологически и функционально связанная с ним;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Республики Татарстан;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проект размещения средства наружной информации (паспорт) - документ установленной формы, утвержденной муниципальным правовым актом,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санитарная очистка территории - сбор с определенной территории, вывоз и утилизация (обезвреживание) твердых коммунальных и крупногабаритных отходов;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содержание объекта благоустройства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содержание дорог, внутриквартальных проездов и иной дорожной инфраструктуры - комплекс мероприятий по поддержанию их в надлежащем порядке и чистоте и обеспечению беспрепятственного движения автомобилей и пешеходов по дорогам, тротуарам, обочинам, внутриквартальным проездам и иным элементам дорожного хозяйства в течение всего года;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содержание смотровых и дождеприемных колодцев (ливневая канализация), колодцев подземных коммуникаций (сооружений) - комплекс мероприятий по поддержанию работоспособности, безопасности, доступности для соответствующих служб и эстетического вида подземных колодцев и камер различного назначения,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специализированная автостоянка - специально оборудованная и охраняемая площадка, предназначенная для хранения перемещенных брошенных, бесхозяйных транспортных средств;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муниципального образования на основании заключенных муниципальных контрактов, в том числе осуществляющие перемещение транспортных средств на специализированную автостоянку; 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специально отведенные места для размещения транспортных средств - автомобильные стоянки, организованные в соответствии с законодательством, гаражи, ремонтные мастерские и иные здания, помещения, предназначенные для хранения (обслуживания) техники; парковки (парковочные места), определенные в соответствии с Правилами дорожного движения Российской Федерации, утвержденными постановлением Совета Министров - Правительства Российской Федерации от 23.10.1993 № 1090 «О правилах дорожного движения» 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спортивная площадка - участок земли, территория, 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 и (или) иные подобные объекты);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средство размещения наружной информации - элемент благоустройства территории, устанавливаемый в месте нахождения организации и (или) непосредственно в месте осуществления реализации товара, оказания услуг в целях информационного оформления зданий для доведения до сведения потребителей информации, указание которой является обязательным в силу статьи 9 Федерального закона «О защите прав потребителей»  (о фирменном наименовании организации, месте ее нахождения (адресе) и режиме ее работы), а также информации, которая обязательна к размещению в силу закона или в силу обычая делового оборота и не преследует целей, связанных с рекламой;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строительная площадка - место строительства новых (в том числе объекты 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технического перевооружения сооружений;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тактильное покрытие - покрытие с ощутимым изменением фактуры поверхностного слоя;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транспортное средство - устройство, предназначенное для перевозки по дорогам людей, грузов или оборудования, установленного на нем (в том числе прицепы, полуприцепы и другие устройства, необходимые для движения в составе с транспортным средством);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указатели - указатели наименования улиц, номеров домов, указатели пожарного гидранта, грунтовых геодезических знаков, камер магистрали и колодцев водопроводной сети, городской канализации, сооружений подземного газопровода, полигонометрического знака, доступности объекта для инвалидов, размещаемые на фасаде здания;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указатели, содержащие обобщенную информацию о местности, расположении объектов в сфере туризма, объектов образования, государственных и муниципальных учреждений, размещаемые в виде отдельно стоящих стел;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уполномоченные органы - функциональные и территориальные органы местного самоуправления муниципального образования, осуществляющие в пределах своей компетенции организацию, координацию и контроль благоустройства территории поселения;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урна - специализированная емкость (кроме ведер, коробок и других подобных емкостей) объемом от 0,2 до 0,5 кубического метра включительно, служащая для сбора мусора;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фасад - наружная сторона здания (главный, боковой, дворовый). Основной фасад здания имеет наибольшую зону видимости, как правило, ориентирован на восприятие со стороны центральных и/или иного значения улиц;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фриз - декоративный обрамляющий элемент фасада или козырька в виде горизонтальной полосы;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хозяйственные площадки- специально оборудованные на придомовой территории площадки хозяйственного назначения для сушки белья, чистки ковров и домашних вещей, мусоросборников;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элементы объектов благоустройства -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благоустройства, а также использование (эксплуатацию) объектов благоустройства в соответствии с их функциональным назначением;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элементы озеленения - скверы, парки, озелененные участки перед различными зданиями в промышленной и жилой застройке, в общественно-административных центрах, а также на улицах и магистралях, а также территории предназначенные для озеленения;</w:t>
      </w:r>
    </w:p>
    <w:p w:rsidR="00740EED" w:rsidRPr="00586F17" w:rsidRDefault="00740EED" w:rsidP="007C6CF4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элементы сопряжения поверхностей - различные виды бортовых камней, пандусы, ступени, лестницы.</w:t>
      </w:r>
    </w:p>
    <w:p w:rsidR="00740EED" w:rsidRPr="00586F17" w:rsidRDefault="00740EED" w:rsidP="007C6CF4">
      <w:pPr>
        <w:pStyle w:val="FORMATTEXT"/>
        <w:ind w:left="142" w:firstLine="426"/>
        <w:contextualSpacing/>
        <w:jc w:val="both"/>
        <w:rPr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>I</w:t>
      </w:r>
      <w:r w:rsidRPr="00586F17">
        <w:rPr>
          <w:b/>
          <w:bCs/>
          <w:color w:val="auto"/>
          <w:sz w:val="24"/>
          <w:szCs w:val="24"/>
          <w:lang w:val="en-US"/>
        </w:rPr>
        <w:t>I</w:t>
      </w:r>
      <w:r w:rsidRPr="00586F17">
        <w:rPr>
          <w:b/>
          <w:bCs/>
          <w:color w:val="auto"/>
          <w:sz w:val="24"/>
          <w:szCs w:val="24"/>
        </w:rPr>
        <w:t xml:space="preserve">I. Общие требования к благоустройству, организации содержания и уборки территорий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Физические и юридические лица независимо от их организационно-правовых форм осуществляют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Содержание и уборка автомобильных дорог местного значения, тротуаров осуществляются специализированными организациями, заключившими муниципальные контракты на проведение данных видов работ по результатам определения поставщика (подрядчика, исполнителя).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5. Содержание и уборка территорий индивидуальных жилых домов осуществляются собственниками (нанимателями) таких домов.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6. Содержание и уход за элементами озеленения и благоустройства осуществляют: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2) в границах озелененных территорий общего пользования - уполномоченный орган либо организация, заключившая муниципальный контракт на производство данных работ по результатам определения поставщика (подрядчика, исполнителя);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3) в границах озелененных территорий ограниченного пользования (предприятия, организации, учреждения) и специального назначения (санитарные зоны, водоохранные зоны, кладбища, питомники) - владельцы данных объектов;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4) в границах придомовых территорий - собственники жилых помещений;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6) в охранных зонах подземных коммуникаций (если размещение разрешено) - владельцы указанных коммуникаций.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7. 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дождеприемных колодцев производятся организациями, осуществляющими их эксплуатацию.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8. 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9.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10. 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11. 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I</w:t>
      </w:r>
      <w:r w:rsidRPr="00586F17">
        <w:rPr>
          <w:b/>
          <w:bCs/>
          <w:color w:val="auto"/>
          <w:sz w:val="24"/>
          <w:szCs w:val="24"/>
          <w:lang w:val="en-US"/>
        </w:rPr>
        <w:t>V</w:t>
      </w:r>
      <w:r w:rsidRPr="00586F17">
        <w:rPr>
          <w:b/>
          <w:bCs/>
          <w:color w:val="auto"/>
          <w:sz w:val="24"/>
          <w:szCs w:val="24"/>
        </w:rPr>
        <w:t xml:space="preserve">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Общие требования по содержанию зданий, сооружений и земельных участков, на которых они расположены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-содержание фасадов зданий, сооружений;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-уборку и санитарно-гигиеническую очистку земельного участка;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-содержание и уход за элементами озеленения и благоустройства, расположенными на земельном участке.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Содержание фасадов зданий, сооружений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Содержание фасадов зданий, сооружений включает: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-обеспечение наличия и содержания в исправном состоянии водостоков, водосточных труб и сливов;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-герметизацию, заделку и расшивку швов, трещин и выбоин;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-восстановление, ремонт и своевременную очистку входных групп, отмосток, приямков цокольных окон и входов в подвалы;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-своевременное мытье окон и витрин, вывесок и указателей;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Собственникам, иным правообладателям зданий, сооружений, встроенно-пристроенных нежилых помещений и иным лица, на которых возложены соответствующие обязанности, рекомендуется: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 мере необходимости очищать и промывать фасады,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 мере необходимости очищать и промывать, как правило, химическими средствами внутренние и наружные поверхности остекления окон, дверей балконов и лоджий, входных дверей;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-проводить текущий ремонт, в том числе окраску фасада с учетом фактического состояния фасада;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При эксплуатации фасадов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-нарушение герметизации межпанельных стыков;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-разрушение (отсутствие, загрязнение) ограждений балконов, лоджий, парапетов и т.п.;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Допускается размещение антенн и кабелей приема эфирного телевидения на кровле зданий.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Указатели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Фасады зданий, сооружений должны быть оборудованы указателями, знаками.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Информация на указателях наименования улиц и номеров домов, расположенных на зданиях, сооружениях в границах исторических территорий, а также на зданиях, выходящих фасадами на улицы и дороги с повышенными требованиями к эстетике сельской среды, размещается на двух государственных языках Республики Татарстан. Указатели и номерные знаки должны содержаться в чистоте и в исправном состоянии. За чистоту и исправность указателей и номерных знаков ответственность несут лица, отвечающие за содержание зданий.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Входные группы (узлы)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</w:t>
      </w:r>
      <w:smartTag w:uri="urn:schemas-microsoft-com:office:smarttags" w:element="metricconverter">
        <w:smartTagPr>
          <w:attr w:name="ProductID" w:val="75 мм"/>
        </w:smartTagPr>
        <w:r w:rsidRPr="00586F17">
          <w:rPr>
            <w:sz w:val="24"/>
            <w:szCs w:val="24"/>
          </w:rPr>
          <w:t>75 мм</w:t>
        </w:r>
      </w:smartTag>
      <w:r w:rsidRPr="00586F17">
        <w:rPr>
          <w:sz w:val="24"/>
          <w:szCs w:val="24"/>
        </w:rPr>
        <w:t xml:space="preserve"> и поручни. Уклон бордюрного пандуса принимается 1:12.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При повороте пандуса или его протяженности более </w:t>
      </w:r>
      <w:smartTag w:uri="urn:schemas-microsoft-com:office:smarttags" w:element="metricconverter">
        <w:smartTagPr>
          <w:attr w:name="ProductID" w:val="9 м"/>
        </w:smartTagPr>
        <w:r w:rsidRPr="00586F17">
          <w:rPr>
            <w:sz w:val="24"/>
            <w:szCs w:val="24"/>
          </w:rPr>
          <w:t>9 м</w:t>
        </w:r>
      </w:smartTag>
      <w:r w:rsidRPr="00586F17">
        <w:rPr>
          <w:sz w:val="24"/>
          <w:szCs w:val="24"/>
        </w:rPr>
        <w:t xml:space="preserve"> не реже чем через каждые </w:t>
      </w:r>
      <w:smartTag w:uri="urn:schemas-microsoft-com:office:smarttags" w:element="metricconverter">
        <w:smartTagPr>
          <w:attr w:name="ProductID" w:val="9 м"/>
        </w:smartTagPr>
        <w:r w:rsidRPr="00586F17">
          <w:rPr>
            <w:sz w:val="24"/>
            <w:szCs w:val="24"/>
          </w:rPr>
          <w:t>9 м</w:t>
        </w:r>
      </w:smartTag>
      <w:r w:rsidRPr="00586F17">
        <w:rPr>
          <w:sz w:val="24"/>
          <w:szCs w:val="24"/>
        </w:rPr>
        <w:t xml:space="preserve"> рекомендуется предусматривать горизонтальные площадки размером 1,5 x </w:t>
      </w:r>
      <w:smartTag w:uri="urn:schemas-microsoft-com:office:smarttags" w:element="metricconverter">
        <w:smartTagPr>
          <w:attr w:name="ProductID" w:val="1,5 м"/>
        </w:smartTagPr>
        <w:r w:rsidRPr="00586F17">
          <w:rPr>
            <w:sz w:val="24"/>
            <w:szCs w:val="24"/>
          </w:rPr>
          <w:t>1,5 м</w:t>
        </w:r>
      </w:smartTag>
      <w:r w:rsidRPr="00586F17">
        <w:rPr>
          <w:sz w:val="24"/>
          <w:szCs w:val="24"/>
        </w:rPr>
        <w:t>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По обеим сторонам лестницы или пандуса предусматриваются поручни на высоте 800-</w:t>
      </w:r>
      <w:smartTag w:uri="urn:schemas-microsoft-com:office:smarttags" w:element="metricconverter">
        <w:smartTagPr>
          <w:attr w:name="ProductID" w:val="920 мм"/>
        </w:smartTagPr>
        <w:r w:rsidRPr="00586F17">
          <w:rPr>
            <w:sz w:val="24"/>
            <w:szCs w:val="24"/>
          </w:rPr>
          <w:t>920 мм</w:t>
        </w:r>
      </w:smartTag>
      <w:r w:rsidRPr="00586F17">
        <w:rPr>
          <w:sz w:val="24"/>
          <w:szCs w:val="24"/>
        </w:rPr>
        <w:t xml:space="preserve"> круглого или прямоугольного сечения, отстоящего от стены на расстоянии </w:t>
      </w:r>
      <w:smartTag w:uri="urn:schemas-microsoft-com:office:smarttags" w:element="metricconverter">
        <w:smartTagPr>
          <w:attr w:name="ProductID" w:val="40 мм"/>
        </w:smartTagPr>
        <w:r w:rsidRPr="00586F17">
          <w:rPr>
            <w:sz w:val="24"/>
            <w:szCs w:val="24"/>
          </w:rPr>
          <w:t>40 мм</w:t>
        </w:r>
      </w:smartTag>
      <w:r w:rsidRPr="00586F17">
        <w:rPr>
          <w:sz w:val="24"/>
          <w:szCs w:val="24"/>
        </w:rPr>
        <w:t xml:space="preserve">. При ширине лестниц </w:t>
      </w:r>
      <w:smartTag w:uri="urn:schemas-microsoft-com:office:smarttags" w:element="metricconverter">
        <w:smartTagPr>
          <w:attr w:name="ProductID" w:val="2,5 м"/>
        </w:smartTagPr>
        <w:r w:rsidRPr="00586F17">
          <w:rPr>
            <w:sz w:val="24"/>
            <w:szCs w:val="24"/>
          </w:rPr>
          <w:t>2,5 м</w:t>
        </w:r>
      </w:smartTag>
      <w:r w:rsidRPr="00586F17">
        <w:rPr>
          <w:sz w:val="24"/>
          <w:szCs w:val="24"/>
        </w:rPr>
        <w:t xml:space="preserve"> и более предусматриваются разделительные поручни. Длина поручней устанавливается больше длины пандуса или лестницы с каждой стороны не менее чем на </w:t>
      </w:r>
      <w:smartTag w:uri="urn:schemas-microsoft-com:office:smarttags" w:element="metricconverter">
        <w:smartTagPr>
          <w:attr w:name="ProductID" w:val="0,3 м"/>
        </w:smartTagPr>
        <w:r w:rsidRPr="00586F17">
          <w:rPr>
            <w:sz w:val="24"/>
            <w:szCs w:val="24"/>
          </w:rPr>
          <w:t>0,3 м</w:t>
        </w:r>
      </w:smartTag>
      <w:r w:rsidRPr="00586F17">
        <w:rPr>
          <w:sz w:val="24"/>
          <w:szCs w:val="24"/>
        </w:rPr>
        <w:t>. Конструкции поручней должны исключать соприкосновение руки с металлом.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При проектировании входных групп, обновлении, изменении фасадов зданий, сооружений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-устройство входов в подвал и цокольный этаж, в помещения, уровень пола которых расположен выше </w:t>
      </w:r>
      <w:smartTag w:uri="urn:schemas-microsoft-com:office:smarttags" w:element="metricconverter">
        <w:smartTagPr>
          <w:attr w:name="ProductID" w:val="1,2 м"/>
        </w:smartTagPr>
        <w:r w:rsidRPr="00586F17">
          <w:rPr>
            <w:sz w:val="24"/>
            <w:szCs w:val="24"/>
          </w:rPr>
          <w:t>1,2 м</w:t>
        </w:r>
      </w:smartTag>
      <w:r w:rsidRPr="00586F17">
        <w:rPr>
          <w:sz w:val="24"/>
          <w:szCs w:val="24"/>
        </w:rPr>
        <w:t xml:space="preserve"> от уровня земли на фасадах, выходящих на территории общего пользования;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-устройство опорных элементов (колонн, стоек и т.д.), препятствующих движению пешеходов;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740EED" w:rsidRPr="00586F17" w:rsidRDefault="00740EED" w:rsidP="00FC3FC5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-размещение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</w:t>
      </w:r>
      <w:smartTag w:uri="urn:schemas-microsoft-com:office:smarttags" w:element="metricconverter">
        <w:smartTagPr>
          <w:attr w:name="ProductID" w:val="0,5 м"/>
        </w:smartTagPr>
        <w:r w:rsidRPr="00586F17">
          <w:rPr>
            <w:sz w:val="24"/>
            <w:szCs w:val="24"/>
          </w:rPr>
          <w:t>0,5 м</w:t>
        </w:r>
      </w:smartTag>
      <w:r w:rsidRPr="00586F17">
        <w:rPr>
          <w:sz w:val="24"/>
          <w:szCs w:val="24"/>
        </w:rPr>
        <w:t>.</w:t>
      </w:r>
    </w:p>
    <w:p w:rsidR="00740EED" w:rsidRPr="00586F17" w:rsidRDefault="00740EED" w:rsidP="00FC3FC5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740EED" w:rsidRPr="00586F17" w:rsidRDefault="00740EED" w:rsidP="001D5DC4">
      <w:pPr>
        <w:pStyle w:val="FORMATTEXT"/>
        <w:ind w:firstLine="426"/>
        <w:contextualSpacing/>
        <w:jc w:val="center"/>
        <w:rPr>
          <w:sz w:val="24"/>
          <w:szCs w:val="24"/>
        </w:rPr>
      </w:pPr>
      <w:r w:rsidRPr="00586F17">
        <w:rPr>
          <w:b/>
          <w:bCs/>
          <w:sz w:val="24"/>
          <w:szCs w:val="24"/>
        </w:rPr>
        <w:t>Кровли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В зимнее время собственниками и иными правообладателями зданий,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5.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-сброс с кровель зданий льда, снега и мусора в воронки водосточных труб.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Содержание земельных участков </w:t>
      </w:r>
    </w:p>
    <w:p w:rsidR="00740EED" w:rsidRPr="00586F17" w:rsidRDefault="00740EED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Содержание территорий земельных участков включает в себя:</w:t>
      </w:r>
    </w:p>
    <w:p w:rsidR="00740EED" w:rsidRPr="00586F17" w:rsidRDefault="00740EED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уборку от мусора, листвы, снега и льда (наледи);</w:t>
      </w:r>
    </w:p>
    <w:p w:rsidR="00740EED" w:rsidRPr="00586F17" w:rsidRDefault="00740EED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-обработку противогололедными материалами покрытий проезжей части дорог, мостов, улиц, тротуаров, проездов, пешеходных территорий;</w:t>
      </w:r>
    </w:p>
    <w:p w:rsidR="00740EED" w:rsidRPr="00586F17" w:rsidRDefault="00740EED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-сгребание и подметание снега;</w:t>
      </w:r>
    </w:p>
    <w:p w:rsidR="00740EED" w:rsidRPr="00586F17" w:rsidRDefault="00740EED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-вывоз снега и льда (снежно-ледяных образований);</w:t>
      </w:r>
    </w:p>
    <w:p w:rsidR="00740EED" w:rsidRPr="00586F17" w:rsidRDefault="00740EED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740EED" w:rsidRPr="00586F17" w:rsidRDefault="00740EED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-уборку, мойку и дезинфекцию мусороприемных камер, контейнеров (бункеров) и контейнерных площадок;</w:t>
      </w:r>
    </w:p>
    <w:p w:rsidR="00740EED" w:rsidRPr="00586F17" w:rsidRDefault="00740EED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-отвод дождевых и талых вод;</w:t>
      </w:r>
    </w:p>
    <w:p w:rsidR="00740EED" w:rsidRPr="00586F17" w:rsidRDefault="00740EED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-сбор и вывоз твердых коммунальных, крупногабаритных и иных отходов;</w:t>
      </w:r>
    </w:p>
    <w:p w:rsidR="00740EED" w:rsidRPr="00586F17" w:rsidRDefault="00740EED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-полив территории для уменьшения пылеобразования и увлажнения воздуха;</w:t>
      </w:r>
    </w:p>
    <w:p w:rsidR="00740EED" w:rsidRPr="00586F17" w:rsidRDefault="00740EED" w:rsidP="001D5DC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обеспечение сохранности зеленых насаждений, уход за ними; своевременное спиливание сухостоя и зеленых насаждений, нахождение которых на территории несет опасность для жизни и здоровья граждан, имущества физических и юридических лиц, проведение мероприятий по уничтожению, удалению борщевика Сосновского способами (химическими, механическими и другими), безопасными для жизни и здоровья граждан.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Мероприятия по удалению Борщевика Сосновского должны проводится до его бутонизации и начала цветения, путем опрыскивания очагов произрастания гербицидами и (или) арборицидами; скашивания, уборки сухих растений, выкапывания корневой системы; обработки почвы, посева многолетних трав;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-содержание смотровых и дождеприемных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Содержание дорог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Содержание дорог осуществляют организации, заключившие муниципальные контракты на проведение данных видов работ по результатам определения поставщика (подрядчика, исполнителя).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Содержание территорий дорог включает в себя: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-ремонт дорог, тротуаров, искусственных дорожных сооружений, внутриквартальных проездов;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-мойку и полив дорожных покрытий;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-уход за газонами и зелеными насаждениями;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-ремонт опор наружного освещения и контактной сети общественного и железнодорожного транспорта;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-ремонт и окраску малых архитектурных форм;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-устройство, ремонт и очистку смотровых и дождеприемных колодцев, нагорных канав и открытых лотков, входящих в состав искусственных дорожных сооружений;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-устройство, ремонт и ежегодную окраску ограждений, заборов, турникетов, малых архитектурных форм.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В целях сохранения дорожных покрытий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-подвоз груза волоком;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-сбрасывание и (или) складирование строительных материалов и строительных отходов на проезжей части и тротуарах.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4.Требования к отдельным элементам обустройства дорог: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-дорожная разметка дорог должна обеспечивать требуемые цвето и светотехнические характеристики, коэффициент сцепления, сохранность по площади в течение всего периода эксплуатации;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-конструкции и системы крепления дорожных знаков выбираются в зависимости от условий видимости и возможности монтажа;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-дорожные знаки должны содержаться в исправном состоянии, своевременно очищаться и промываться.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-элементы визуально-коммуникационной системы: указатели направлений движения транспорта и пешеходов, указатели планировочно-структурных элементов поселения устанавливаются на дорогах и транспортных развязках для указания направления движения к ним;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Содержание и благоустройство территорий общего пользования муниципального образования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На территориях общего пользования муниципального образования запрещается: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1) загромождать территории металлическим ломом, строительным и бытовым мусором, сложенной в скирды и тюки сельскохозяйственными продукциями и отходами, загрязнять горюче-смазочными материалами, нефтепродуктами, устраивать свалки отходов;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2) размещать отходы и мусор, за исключением специально отведенных мест и контейнеров для сбора отходов;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3)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4) мыть и чистить автомототранспортные средства, за исключением специально отведенных мест;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5)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6) производить самовольную установку нестационарных объектов;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7) производить работы без соответствующего разрешения (ордер) на проведение земляных работ;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8) вывозить и сваливать грунт, мусор, отходы, снег, лед в места, не предназначенные для этих целей;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9)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10) бросать окурки, бумагу, мусор на газоны, тротуары, территории улиц, площадей, дворов, в парках, скверах и других общественных местах;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11)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12) сбрасывать смет и бытовой мусор на крышки колодцев, водоприемные решетки ливневой канализации, лотки, кюветы;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13) сжигать мусор, листву и сухую траву, тару, производственные отходы, твердые коммунальные отходы, разводить костры, в том числе на внутренних территориях предприятий и частных домовладений без принятия противопожарных мер (закрытые емкости и наличие средств пожаротушения);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14) самовольно переоборудовать фасады, размещать гаражи всех типов, дровяники, погреба, дровяные сараи, будки, голубятники, теплицы, навесы и прочие строения за пределами земельных участков, находящихся в аренде или в собственности, а также носители наружной информации в неустановленных местах, малые архитектурные формы;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15)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16) повреждать и уничтожать газоны;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17) выгребать снег на проезжую часть дорожных покрытий, в нарушение действующего законодательства;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18) нахождение домашней скотины, птиц без присмотра и сопровождающих лиц на улицах, на сельскохозяйственных угодьях в нарушение действующего законодательства, кроме специально отведенных мест (пастбищ) для выгула домашнего скота и птиц, определенной исполнительным комитетом поселения;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19) размещать крупногабаритный строительный мусор, использованную бытовую технику и мебель, спилы деревьев, ботвы в контейнеры и на контейнерные площадки при отсутствии договора на вывоз крупногабаритного мусора и в нарушение действующего законодательства;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20) размещать и хранить разукомплектованное (неисправное) транспортное средство, в нарушение действующего законодательства;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21) мыться, стирать белье и купать животных, мыть автотранспортные средства у родников, колодцев, водопроводных колонок, на берегах рек, озер и искусственных (декоративных) водоемов;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22) складирование навоза на прилегающей территории жилого дома, за пределами приусадебного участка;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23) установка устройств, наливных помоек, разлив, вынос, слив отходов производства и потребления, помоев и нечистот на придомовых территориях, уличных проездах, улицах, за пределами улиц и других, не отведенных для этих целей местах. В жилых зданиях, не имеющих канализации предусматриваются утепленные выгребные ямы для собственного сбора туалетных и помойных нечистот с непроницаемым дном, стенками и крышками с решетками препятствующими попаданию крупных предметов в яму;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24) подвоз груза волоком, сбрасывание при погрузочно-разгрузочных работах на улицах рельсов, бревен, железных балок, труб, кирпича и других тяжелых предметов, перегон по улицам, имеющим твердые покрытия машин на гусеничном ходу, движение и стоянка большегрузного транспорта на внутри квартальных пешеходных дорожках, тротуарах и газонах;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25) вынос грунта и грязи колесами автотранспорта на территорию населенного пункта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26) размещать транспортные средства на озелененных территориях в границах населенных пунктов (включая газоны, цветники и иные территории, занятые травянистыми растениями), детских и спортивных площадках, площадках для выгула животных, а также на хозяйственных площадках, расположенных на придомовой территории.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Содержание индивидуальных жилых домов и благоустройство территории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Собственники (или) наниматели индивидуальных жилых домов (далее - владельцы жилых домов), если иное не предусмотрено законом или договором, осуществляют: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надлежащее состояние фасадов жилых домов, ограждений (заборов), а также прочих сооружений в границах домовладения, своевременное произведение их ремонта и окраску;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надлежаще установленный на жилом доме номерной знак;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-содержание в порядке территорию домовладения и обеспечение содержания в надлежащем санитарном состоянии;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-содержание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-оборудование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канализацию, помойную яму, туалет, регулярно производить их очистку и дезинфекцию;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color w:val="0070C0"/>
          <w:sz w:val="24"/>
          <w:szCs w:val="24"/>
        </w:rPr>
      </w:pPr>
      <w:r w:rsidRPr="00586F17">
        <w:rPr>
          <w:color w:val="0070C0"/>
          <w:sz w:val="24"/>
          <w:szCs w:val="24"/>
        </w:rPr>
        <w:t>-складирование твердых коммунальных и крупногабаритных отходов в контейнеры, бункеры, расположенные на контейнерных площадках; в пакеты или другие емкости, предоставленные региональным оператором;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своевременный сбор и вывоз твердых коммунальных и крупногабаритных отходов в соответствии с установленным порядком.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На территории индивидуальной жилой застройки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засорять сорной растительностью, сжигать листву, любые виды отходов и мусор на территориях и за границами домовладений;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-захламлять «придомовую» территорию любыми отходами;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размещать ограждение за границами домовладения;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-сжигать листву, любые виды отходов и мусор на территориях домовладений и прилегающих к ним территориях;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-складировать уголь, тару, дрова, крупногабаритные отходы, строительные материалы, за территорией домовладения;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-строить дворовые постройки, обустраивать выгребные ямы за территорией домовладения;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-разрушать и портить элементы благоустройства территории, засорять водоемы;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-хранить разукомплектованное (неисправное) транспортное средство за территорией домовладения;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-захламлять прилегающую территорию любыми отходами;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 случае осуществления владельцем земельного участка строительства индивидуального жилого дома или хозяйственных построек может быть разрешено временное хранение строительных материалов на прилегающей к домовладению территории, в том числе на улице, при наличии письменного разрешения Мамадыш-Акиловского сельского исполнительного сроком на один месяц. Строительные материалы должны быть размещены способом, исключающим причинение вреда жизни и здоровью людей, а также причинения вреда имуществу третьих лиц в результате обрушения, падения либо другого воздействия. При этом должен быть обеспечен проезд автотранспорта.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Содержание сетей ливневой канализации, смотровых и ливневых колодцев, водоотводящих сооружений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Смотровые и дождеприемные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4. В целях сохранности коллекторов ливневой канализации устанавливается охранная зона - </w:t>
      </w:r>
      <w:smartTag w:uri="urn:schemas-microsoft-com:office:smarttags" w:element="metricconverter">
        <w:smartTagPr>
          <w:attr w:name="ProductID" w:val="2 м"/>
        </w:smartTagPr>
        <w:r w:rsidRPr="00586F17">
          <w:rPr>
            <w:sz w:val="24"/>
            <w:szCs w:val="24"/>
          </w:rPr>
          <w:t>2 м</w:t>
        </w:r>
      </w:smartTag>
      <w:r w:rsidRPr="00586F17">
        <w:rPr>
          <w:sz w:val="24"/>
          <w:szCs w:val="24"/>
        </w:rPr>
        <w:t xml:space="preserve"> в каждую сторону от оси коллектора.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5.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-производить земляные работы;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-повреждать сети ливневой канализации, взламывать или разрушать водоприемные люки;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-осуществлять строительство, устанавливать торговые, хозяйственные и бытовые сооружения;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-сбрасывать промышленные, коммунальные отходы, мусор и иные материалы.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7. На территории поселения не допускается устройство поглощающих колодцев и испарительных площадок.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8. Решетки дождеприемных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дождеприемных колодцев ливневой канализации и их очистка производятся не реже двух раз в год. После очистки смотровых и дождеприемных колодцев все виды извлеченных загрязнений подлежат немедленному вывозу.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9. 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</w:t>
      </w:r>
      <w:smartTag w:uri="urn:schemas-microsoft-com:office:smarttags" w:element="metricconverter">
        <w:smartTagPr>
          <w:attr w:name="ProductID" w:val="2 см"/>
        </w:smartTagPr>
        <w:r w:rsidRPr="00586F17">
          <w:rPr>
            <w:sz w:val="24"/>
            <w:szCs w:val="24"/>
          </w:rPr>
          <w:t>2 см</w:t>
        </w:r>
      </w:smartTag>
      <w:r w:rsidRPr="00586F17">
        <w:rPr>
          <w:sz w:val="24"/>
          <w:szCs w:val="24"/>
        </w:rPr>
        <w:t xml:space="preserve">, дождеприемных колодцев - не более чем на </w:t>
      </w:r>
      <w:smartTag w:uri="urn:schemas-microsoft-com:office:smarttags" w:element="metricconverter">
        <w:smartTagPr>
          <w:attr w:name="ProductID" w:val="3 см"/>
        </w:smartTagPr>
        <w:r w:rsidRPr="00586F17">
          <w:rPr>
            <w:sz w:val="24"/>
            <w:szCs w:val="24"/>
          </w:rPr>
          <w:t>3 см</w:t>
        </w:r>
      </w:smartTag>
      <w:r w:rsidRPr="00586F17">
        <w:rPr>
          <w:sz w:val="24"/>
          <w:szCs w:val="24"/>
        </w:rPr>
        <w:t>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10. 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11. 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12.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Содержание технических средств связи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Не допускается использовать в качестве крепления подвесных линий связи и воздушно-кабельных переходов: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-пересекать дороги при прокладке кабелей связи воздушным способом от одного здания к другому;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-размещать запасы кабеля вне распределительного муфтового шкафа;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Содержание объектов (средств) наружного освещения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Количество нефункционирующих светильников на основных площадях, магистралях и улицах, в транспортных тоннелях не должно превышать 3%, на других поселенческих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 включенный).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5.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 и поддерживаться в исправном состоянии.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6. Содержание и ремонт дорожного, уличного и придомового освещения, подключенного к единой системе наружного освещения, осуществляет уполномоченный орган или организация, заключившая муниципальный контракт на проведение данных видов работ по результатам определения поставщика (подрядчика, исполнителя).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7. 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8. 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9. 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10. Не допускается эксплуатация устройств наружного освещения при наличии обрывов проводов, повреждений опор, изоляторов.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11. Не допускается самовольное подсоединение и подключение проводов и кабелей к сетям и устройствам наружного освещения.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12. 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-следить за включением и отключением освещения в соответствии с установленным порядком;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-соблюдать правила установки, содержания, размещения и эксплуатации наружного освещения и оформления;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-своевременно производить замену фонарей наружного освещения.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Содержание малых архитектурных форм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контракта (договора) с организацией, заключившей муниципальный контракт на проведение данных видов работ по результатам определения поставщика (подрядчика, исполнителя).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Владельцы малых архитектурных форм обязаны: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-содержать малые архитектурные формы в чистоте и исправном состоянии;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 зимний период очищать малые архитектурные формы, а также подходы к ним от снега и наледи;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-обустраивать песочницы с гладкой ограждающей поверхностью, менять песок в песочницах не менее одного раза в год;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 период работы фонтанов производить ежедневную очистку водной поверхности от мусора.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-развешивать и наклеивать любую информационно-печатную продукцию на малых архитектурных формах;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-ломать и повреждать малые архитектурные формы и их конструктивные элементы;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-купаться в фонтанах.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Содержание нестационарных объектов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Юридические и физические лица, являющиеся собственниками нестационарных объектов, обязаны: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устанавливать урны возле нестационарных объектов, окрашивать и очищать урны от отходов по мере необходимости.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возводить к нестационарным объектам пристройки, козырьки, навесы и прочие конструкции, не предусмотренные проектами;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выставлять торгово-холодильное оборудование около нестационарных объектов;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загромождать оборудованием, отходами противопожарные разрывы между нестационарными объектами.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Содержание мест производства строительных работ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До начала, а также в период производства строительных, ремонтных и иных видов работ необходимо: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-обеспечить общую устойчивость, прочность, надежность, эксплуатационную безопасность ограждения строительной площадки;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-обеспечить наружное освещение по периметру строительной площадки;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-обеспечить наличие на территории строительной площадки контейнеров и (или) бункеров для сбора твердых коммунальных, крупногабаритных и строительных отходов;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-обеспечить организацию вывоза с территории строительной площадки твердых коммунальных, крупногабаритных и строительных отходов в установленном порядке;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-сжигать мусор и утилизировать отходы строительного производства.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Содержание мест погребения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Санитарное содержание мест погребения осуществляет специализированная организация, заключившая муниципальный контракт на проведение данного вида работ по результатам определения поставщика (подрядчика, исполнителя).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3.Требования к содержанию мест погребения: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Особенности содержания мест погребения в зимний период: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5. Особенности содержания мест погребения в летний период: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Содержание стоянок длительного и краткосрочного хранения автотранспортных средств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Владельцы обязаны: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-не допускать на территориях стоянок мойку автомобилей и стоянку автомобилей, имеющих течь горюче-смазочных материалов;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-содержать территории стоянок с соблюдением санитарных и противопожарных правил.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-регулярно проводить санитарную обработку и очистку, установить контейнеры (урны) для сбора отходов, обеспечить регулярный вывоз твердых коммунальных отходов, снега;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№ 181-ФЗ «О социальной защите инвалидов в Российской Федерации».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Праздничное оформление территории поселения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V. Порядок уборки поселенческих территорий, включая перечень работ по благоустройству и периодичность их выполнения. 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Общие требования к уборке и содержанию территории поселения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Уборка и содержание территории поселения осуществляется: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1) в летний период - с 15 апреля по 14 октября;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2) в зимний период - с 15 октября по 14 апреля.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Указанные сроки могут корректироваться Исполнительным комитетом в зависимости от погодных условий.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Уборка территории поселения осуществляется путем проведения: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1) систематических работ по содержанию, уборке территории поселения;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-очистку решеток ливневой канализации;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-сбор мусора со всех территории;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-периодическое кошение травы (при высоте травы более </w:t>
      </w:r>
      <w:smartTag w:uri="urn:schemas-microsoft-com:office:smarttags" w:element="metricconverter">
        <w:smartTagPr>
          <w:attr w:name="ProductID" w:val="15 см"/>
        </w:smartTagPr>
        <w:r w:rsidRPr="00586F17">
          <w:rPr>
            <w:sz w:val="24"/>
            <w:szCs w:val="24"/>
          </w:rPr>
          <w:t>15 см</w:t>
        </w:r>
      </w:smartTag>
      <w:r w:rsidRPr="00586F17">
        <w:rPr>
          <w:sz w:val="24"/>
          <w:szCs w:val="24"/>
        </w:rPr>
        <w:t>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 период листопада - сбор и вывоз опавшей листвы один раз в сутки;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-уборку лотков у бордюра от мусора после мойки.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Уборка территории общего пользования в зимний период включает в себя: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-очистку дорожных покрытий и тротуаров от снега, наледи и мусора;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-при возникновении скользкости или гололеда - посыпку песком пешеходных зон, лестниц, обработку дорожных покрытий противогололедным материалом;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 весенний период - рыхление снега и организацию отвода талых вод.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5. 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6. Особенности уборки пешеходных тротуаров, наземных переходов, лестниц в зимний период: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 период интенсивного снегопада пешеходные тротуары, лестницы должны обрабатываться противогололедными материалами и расчищаться;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-при возникновении гололеда противогололедными материалами обрабатываются в первую очередь лестницы, затем тротуары.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Время обработки противогололедными материалами не должно превышать четырех часов с момента обнаружения скользкости;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7. На территории поселения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-складировать и хранить движимое имущество за пределами границ и (или) ограждений предоставленных земельных участков;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размещать и складировать тару, промышленные товары и иные предметы торговли на тротуарах, газонах, дорогах;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складирование снега в неустановленных местах;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740EED" w:rsidRPr="00586F17" w:rsidRDefault="00740EED" w:rsidP="008206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70C0"/>
          <w:sz w:val="24"/>
          <w:szCs w:val="24"/>
        </w:rPr>
      </w:pPr>
      <w:r w:rsidRPr="00586F17">
        <w:rPr>
          <w:rFonts w:ascii="Arial" w:hAnsi="Arial" w:cs="Arial"/>
          <w:color w:val="0070C0"/>
          <w:sz w:val="24"/>
          <w:szCs w:val="24"/>
        </w:rPr>
        <w:t xml:space="preserve">8. 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  уведомить любым способом, позволяющим получить подтверждение доставки такого уведомления, </w:t>
      </w:r>
    </w:p>
    <w:p w:rsidR="00740EED" w:rsidRPr="00586F17" w:rsidRDefault="00740EED" w:rsidP="008206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70C0"/>
          <w:sz w:val="24"/>
          <w:szCs w:val="24"/>
        </w:rPr>
      </w:pPr>
      <w:r w:rsidRPr="00586F17">
        <w:rPr>
          <w:rFonts w:ascii="Arial" w:hAnsi="Arial" w:cs="Arial"/>
          <w:color w:val="0070C0"/>
          <w:sz w:val="24"/>
          <w:szCs w:val="24"/>
        </w:rPr>
        <w:t>-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740EED" w:rsidRPr="00586F17" w:rsidRDefault="00740EED" w:rsidP="00820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70C0"/>
          <w:sz w:val="24"/>
          <w:szCs w:val="24"/>
        </w:rPr>
      </w:pPr>
      <w:r w:rsidRPr="00586F17">
        <w:rPr>
          <w:rFonts w:ascii="Arial" w:hAnsi="Arial" w:cs="Arial"/>
          <w:color w:val="0070C0"/>
          <w:sz w:val="24"/>
          <w:szCs w:val="24"/>
        </w:rPr>
        <w:t>-собственника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740EED" w:rsidRPr="00586F17" w:rsidRDefault="00740EED" w:rsidP="00820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70C0"/>
          <w:sz w:val="24"/>
          <w:szCs w:val="24"/>
        </w:rPr>
      </w:pPr>
      <w:r w:rsidRPr="00586F17">
        <w:rPr>
          <w:rFonts w:ascii="Arial" w:hAnsi="Arial" w:cs="Arial"/>
          <w:color w:val="0070C0"/>
          <w:sz w:val="24"/>
          <w:szCs w:val="24"/>
        </w:rPr>
        <w:t>9.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740EED" w:rsidRPr="00586F17" w:rsidRDefault="00740EED" w:rsidP="00820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70C0"/>
          <w:sz w:val="24"/>
          <w:szCs w:val="24"/>
        </w:rPr>
      </w:pPr>
      <w:r w:rsidRPr="00586F17">
        <w:rPr>
          <w:rFonts w:ascii="Arial" w:hAnsi="Arial" w:cs="Arial"/>
          <w:color w:val="0070C0"/>
          <w:sz w:val="24"/>
          <w:szCs w:val="24"/>
        </w:rPr>
        <w:t>10.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11. 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Уборка автомобильных дорог местного значения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2.Уборка дорог в весенне-летний период включает мытье, поливку, ликвидацию запыленности, подметание и т.п.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Уборка дорог в осенне-зимний период предусматривает уборку и вывоз мусора, снега и льда, грязи, посыпку дорог песко-соляной смесью, посыпку тротуаров сухим песком.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Очистка урн, расположенных вдоль дорог, производится не реже одного раза в день, на остановочных площадках - два раза в день.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5. Требования к летней уборке дорог по отдельным элементам: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-обочины дорог должны быть очищены от крупногабаритных отходов и другого мусора;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6.Требования к зимней уборке дорог: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уборка дорог в зимний период включает: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7.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-применять техническую соль и жидкий хлористый кальций в качестве противогололедного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-вывозить и складировать снег в местах, не согласованных в установленном порядке;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-формировать снежные валы: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-на пересечениях дорог и улиц на одном уровне и вблизи железнодорожных переездов в зоне треугольника видимости;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- ближе </w:t>
      </w:r>
      <w:smartTag w:uri="urn:schemas-microsoft-com:office:smarttags" w:element="metricconverter">
        <w:smartTagPr>
          <w:attr w:name="ProductID" w:val="20 м"/>
        </w:smartTagPr>
        <w:r w:rsidRPr="00586F17">
          <w:rPr>
            <w:sz w:val="24"/>
            <w:szCs w:val="24"/>
          </w:rPr>
          <w:t>20 м</w:t>
        </w:r>
      </w:smartTag>
      <w:r w:rsidRPr="00586F17">
        <w:rPr>
          <w:sz w:val="24"/>
          <w:szCs w:val="24"/>
        </w:rPr>
        <w:t xml:space="preserve"> от остановок ожидания общественного транспорта;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-на участках дорог, оборудованных транспортными ограждениями или повышенным бордюром;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-на тротуарах;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-во въездах на прилегающие территории;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-вынос грунта и грязи колесами автотранспорта на дороги;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Уборка, санитарное содержание и благоустройство мест отдыха и массового пребывания людей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К местам отдыха и массового пребывания людей относятся: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-площади, парки, скверы, бульвары, набережные, организованные места отдыха в поселенческих лесах, пляжи;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-места активного отдыха и зрелищных мероприятий - стадионы, игровые комплексы, открытые сценические площадки и т.д.;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-территории, прилегающие к административным и общественным зданиям, учреждениям.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2.Уборка площадей, парков, скверов, бульваров, набережных и иных территорий общего пользования: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Уборка и санитарное содержание розничных рынков: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-основная уборка территории рынка производится после его закрытия. Днем осуществляется патрульная уборка и очистка наполненных твердыми коммунальными отходами мусоросборников;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в летний период года на территории рынка в обязательном порядке еженедельно производится влажная уборка;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-территория рынка оборудуется урнами из расчета одна урна на </w:t>
      </w:r>
      <w:smartTag w:uri="urn:schemas-microsoft-com:office:smarttags" w:element="metricconverter">
        <w:smartTagPr>
          <w:attr w:name="ProductID" w:val="40 кв. м"/>
        </w:smartTagPr>
        <w:r w:rsidRPr="00586F17">
          <w:rPr>
            <w:sz w:val="24"/>
            <w:szCs w:val="24"/>
          </w:rPr>
          <w:t>40 кв. м</w:t>
        </w:r>
      </w:smartTag>
      <w:r w:rsidRPr="00586F17">
        <w:rPr>
          <w:sz w:val="24"/>
          <w:szCs w:val="24"/>
        </w:rPr>
        <w:t xml:space="preserve"> площади, причем расстояние между ними вдоль линии прилавка не должно превышать </w:t>
      </w:r>
      <w:smartTag w:uri="urn:schemas-microsoft-com:office:smarttags" w:element="metricconverter">
        <w:smartTagPr>
          <w:attr w:name="ProductID" w:val="10 м"/>
        </w:smartTagPr>
        <w:r w:rsidRPr="00586F17">
          <w:rPr>
            <w:sz w:val="24"/>
            <w:szCs w:val="24"/>
          </w:rPr>
          <w:t>10 м</w:t>
        </w:r>
      </w:smartTag>
      <w:r w:rsidRPr="00586F17">
        <w:rPr>
          <w:sz w:val="24"/>
          <w:szCs w:val="24"/>
        </w:rPr>
        <w:t>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коммунальных отходов.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5.Уборка и санитарное содержание объектов торговли и (или) общественного питания: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 входа в объекты торговли и (или) общественного питания устанавливается не менее двух урн;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обеспечивается вывоз отходов.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6.Уборка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коммунальных отходов.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7. Благоустройство мест отдыха и массового пребывания людей: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 уборки места проведения мероприятия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8. На территориях мест отдыха и массового пребывания людей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-хранить, складировать тару и торговое оборудование в не предназначенных для этого местах;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-загрязнять территорию отходами производства и потребления;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-мыть и ремонтировать автотранспортные средства, сливать отработанные горюче-смазочные жидкости;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-устраивать автостоянки, гаражи, аттракционы, устанавливать рекламные конструкции с нарушением установленного порядка;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-повреждать газоны, объекты естественного и искусственного озеленения;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-повреждать малые архитектурные формы и перемещать их с установленных мест;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незаконно организовывать платные стоянки автотранспортных средств;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-самовольно размещать нестационарные объекты;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-выставлять торгово-холодильное оборудование на территории;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-складировать твердые коммунальные отходы в контейнеры (бункеры), предназначенные для сбора твердых коммунальных отходов от населения, без наличия договора на размещение отходов в контейнеры (бункеры) для сбора твердых коммунальных отходов с управляющими организациями;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-выставлять товар за пределами торгового объекта;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Уборка территорий индивидуальной жилой застройки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Владельцы жилых домов осуществляют ежедневную уборку (в том числе от снега) земельного участка.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-выталкивать снег, выбрасывать мусор, сбрасывать шлак, сливать жидкие бытовые отходы за территорию домовладения;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выдвигать или перемещать на проезжую часть дорог и проездов снег и лед, счищенный с дворовой территории;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сжигать листву любые виды отходов и мусора за территорией домовладения;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самовольно устанавливать ограждения на прилегающей к домовладению территории;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загромождать прилегающую территорию металлическим ломом, твердыми коммунальными и строительными отходами и материалами, шлаком и золой, и другими отходами производства и потребления;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самовольно перекрывать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-производить любые работы, отрицательно влияющие на здоровье людей и окружающую среду.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V</w:t>
      </w:r>
      <w:r w:rsidRPr="00586F17">
        <w:rPr>
          <w:b/>
          <w:bCs/>
          <w:color w:val="auto"/>
          <w:sz w:val="24"/>
          <w:szCs w:val="24"/>
          <w:lang w:val="en-US"/>
        </w:rPr>
        <w:t>I</w:t>
      </w:r>
      <w:r w:rsidRPr="00586F17">
        <w:rPr>
          <w:b/>
          <w:bCs/>
          <w:color w:val="auto"/>
          <w:sz w:val="24"/>
          <w:szCs w:val="24"/>
        </w:rPr>
        <w:t xml:space="preserve">. Требования к элементам благоустройства территории </w:t>
      </w: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Озеленение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Зеленые насаждения являются обязательным элементом благоустройства территории.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Владельцы зеленых насаждений обязаны: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-обеспечить сохранность и квалифицированный уход за зелеными насаждениями;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в летнее время года в сухую погоду обеспечивать полив газонов, цветников, деревьев и кустарников;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-обеспечить сохранность и целостность газонов;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5. На озелененных территориях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-размещать застройки, за исключением застроек, предназначенных для обеспечения их функционирования и обслуживания;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-осуществлять самовольную посадку и вырубку деревьев и кустарников, уничтожение газонов и цветников;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-устанавливать нестационарные объекты, а также объекты дорожного сервиса вне зависимости от времени года;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реагентами снег, сколы льда;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осуществлять раскопку под огороды;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выгуливать на газонах и цветниках домашних животных;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сжигать листья, траву, ветки, а также осуществлять их смет в лотки и иные водопропускные устройства;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-сбрасывать смет и мусор на газоны;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-надрезать деревья для добычи сока, смолы, наносить им иные механические повреждения;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-портить скульптуры, скамейки, ограды, урны, детское и спортивное оборудование, расположенные на озелененных территориях;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-обнажать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586F17">
          <w:rPr>
            <w:sz w:val="24"/>
            <w:szCs w:val="24"/>
          </w:rPr>
          <w:t>1,5 м</w:t>
        </w:r>
      </w:smartTag>
      <w:r w:rsidRPr="00586F17">
        <w:rPr>
          <w:sz w:val="24"/>
          <w:szCs w:val="24"/>
        </w:rPr>
        <w:t xml:space="preserve"> от ствола и засыпать шейки деревьев землей или строительными отходами.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Ограждения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Устройство ограждений является дополнительным элементом благоустройства.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Ограждения различаются по: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назначению (декоративные, защитные, их сочетание);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- высоте (низкие - до </w:t>
      </w:r>
      <w:smartTag w:uri="urn:schemas-microsoft-com:office:smarttags" w:element="metricconverter">
        <w:smartTagPr>
          <w:attr w:name="ProductID" w:val="1,0 м"/>
        </w:smartTagPr>
        <w:r w:rsidRPr="00586F17">
          <w:rPr>
            <w:sz w:val="24"/>
            <w:szCs w:val="24"/>
          </w:rPr>
          <w:t>1,0 м</w:t>
        </w:r>
      </w:smartTag>
      <w:r w:rsidRPr="00586F17">
        <w:rPr>
          <w:sz w:val="24"/>
          <w:szCs w:val="24"/>
        </w:rPr>
        <w:t>, средние - 1,1-</w:t>
      </w:r>
      <w:smartTag w:uri="urn:schemas-microsoft-com:office:smarttags" w:element="metricconverter">
        <w:smartTagPr>
          <w:attr w:name="ProductID" w:val="1,7 м"/>
        </w:smartTagPr>
        <w:r w:rsidRPr="00586F17">
          <w:rPr>
            <w:sz w:val="24"/>
            <w:szCs w:val="24"/>
          </w:rPr>
          <w:t>1,7 м</w:t>
        </w:r>
      </w:smartTag>
      <w:r w:rsidRPr="00586F17">
        <w:rPr>
          <w:sz w:val="24"/>
          <w:szCs w:val="24"/>
        </w:rPr>
        <w:t>, высокие - 1,8-</w:t>
      </w:r>
      <w:smartTag w:uri="urn:schemas-microsoft-com:office:smarttags" w:element="metricconverter">
        <w:smartTagPr>
          <w:attr w:name="ProductID" w:val="3,0 м"/>
        </w:smartTagPr>
        <w:r w:rsidRPr="00586F17">
          <w:rPr>
            <w:sz w:val="24"/>
            <w:szCs w:val="24"/>
          </w:rPr>
          <w:t>3,0 м</w:t>
        </w:r>
      </w:smartTag>
      <w:r w:rsidRPr="00586F17">
        <w:rPr>
          <w:sz w:val="24"/>
          <w:szCs w:val="24"/>
        </w:rPr>
        <w:t>);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виду материала (металлические, железобетонные и др.);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степени проницаемости для взгляда (прозрачные, глухие);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степени стационарности (постоянные, временные, передвижные) и другие ограждения.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Покрытия поверхностей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Для целей благоустройства определены следующие виды покрытий: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газонные покрытия - покрытия, выполняемые по специальным технологиям подготовки и посадки травяного покрова;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Выбор видов покрытия следует осуществлять в соответствии с их целевым назначением: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газонных и комбинированных как наиболее экологичных.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Сопряжение поверхностей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К элементам сопряжения поверхностей обычно относят различные виды бортовых камней, пандусы, ступени, лестницы.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Бортовые камни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1. Дорожные бортовые камни устанавливаются на стыке тротуара и проезжей части с нормативным превышением над уровнем проезжей части не менее </w:t>
      </w:r>
      <w:smartTag w:uri="urn:schemas-microsoft-com:office:smarttags" w:element="metricconverter">
        <w:smartTagPr>
          <w:attr w:name="ProductID" w:val="150 мм"/>
        </w:smartTagPr>
        <w:r w:rsidRPr="00586F17">
          <w:rPr>
            <w:sz w:val="24"/>
            <w:szCs w:val="24"/>
          </w:rPr>
          <w:t>150 мм</w:t>
        </w:r>
      </w:smartTag>
      <w:r w:rsidRPr="00586F17">
        <w:rPr>
          <w:sz w:val="24"/>
          <w:szCs w:val="24"/>
        </w:rPr>
        <w:t>, которое должно сохраняться и в случае ремонта поверхностей покрытий.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При сопряжении покрытия пешеходных коммуникаций с газоном можно устанавливать садовый борт, дающий превышение над уровнем газона не менее </w:t>
      </w:r>
      <w:smartTag w:uri="urn:schemas-microsoft-com:office:smarttags" w:element="metricconverter">
        <w:smartTagPr>
          <w:attr w:name="ProductID" w:val="50 мм"/>
        </w:smartTagPr>
        <w:r w:rsidRPr="00586F17">
          <w:rPr>
            <w:sz w:val="24"/>
            <w:szCs w:val="24"/>
          </w:rPr>
          <w:t>50 мм</w:t>
        </w:r>
      </w:smartTag>
      <w:r w:rsidRPr="00586F17">
        <w:rPr>
          <w:sz w:val="24"/>
          <w:szCs w:val="24"/>
        </w:rPr>
        <w:t xml:space="preserve">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586F17">
          <w:rPr>
            <w:sz w:val="24"/>
            <w:szCs w:val="24"/>
          </w:rPr>
          <w:t>0,5 м</w:t>
        </w:r>
      </w:smartTag>
      <w:r w:rsidRPr="00586F17">
        <w:rPr>
          <w:sz w:val="24"/>
          <w:szCs w:val="24"/>
        </w:rPr>
        <w:t>, что защищает газон и предотвращает попадание грязи и растительного мусора на покрытие, увеличивая срок его службы.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Ступени, лестницы, пандусы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При уклонах пешеходных коммуникаций более 60 промилле следует предусматривать устройство лестниц.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Уклон бордюрного пандуса принимается 1:12.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При отсутствии ограждающих пандус конструкций следует предусматривать ограждающий бортик высотой не менее </w:t>
      </w:r>
      <w:smartTag w:uri="urn:schemas-microsoft-com:office:smarttags" w:element="metricconverter">
        <w:smartTagPr>
          <w:attr w:name="ProductID" w:val="75 мм"/>
        </w:smartTagPr>
        <w:r w:rsidRPr="00586F17">
          <w:rPr>
            <w:sz w:val="24"/>
            <w:szCs w:val="24"/>
          </w:rPr>
          <w:t>75 мм</w:t>
        </w:r>
      </w:smartTag>
      <w:r w:rsidRPr="00586F17">
        <w:rPr>
          <w:sz w:val="24"/>
          <w:szCs w:val="24"/>
        </w:rPr>
        <w:t xml:space="preserve"> и поручни.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По обеим сторонам лестницы или пандуса предусматриваются поручни на высоте 800-</w:t>
      </w:r>
      <w:smartTag w:uri="urn:schemas-microsoft-com:office:smarttags" w:element="metricconverter">
        <w:smartTagPr>
          <w:attr w:name="ProductID" w:val="920 мм"/>
        </w:smartTagPr>
        <w:r w:rsidRPr="00586F17">
          <w:rPr>
            <w:sz w:val="24"/>
            <w:szCs w:val="24"/>
          </w:rPr>
          <w:t>920 мм</w:t>
        </w:r>
      </w:smartTag>
      <w:r w:rsidRPr="00586F17">
        <w:rPr>
          <w:sz w:val="24"/>
          <w:szCs w:val="24"/>
        </w:rPr>
        <w:t xml:space="preserve"> круглого или прямоугольного сечения, удобного для охвата рукой и отстоящего от стены на </w:t>
      </w:r>
      <w:smartTag w:uri="urn:schemas-microsoft-com:office:smarttags" w:element="metricconverter">
        <w:smartTagPr>
          <w:attr w:name="ProductID" w:val="40 мм"/>
        </w:smartTagPr>
        <w:r w:rsidRPr="00586F17">
          <w:rPr>
            <w:sz w:val="24"/>
            <w:szCs w:val="24"/>
          </w:rPr>
          <w:t>40 мм</w:t>
        </w:r>
      </w:smartTag>
      <w:r w:rsidRPr="00586F17">
        <w:rPr>
          <w:sz w:val="24"/>
          <w:szCs w:val="24"/>
        </w:rPr>
        <w:t>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Площадки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Придомовые территории, как правило, должны быть обеспечены детскими игровыми и спортивными площадками. Площадки должны быть снабжены исправным и травмобезопасным инвентарем.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Детские площадки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не должно быть менее </w:t>
      </w:r>
      <w:smartTag w:uri="urn:schemas-microsoft-com:office:smarttags" w:element="metricconverter">
        <w:smartTagPr>
          <w:attr w:name="ProductID" w:val="10 м"/>
        </w:smartTagPr>
        <w:r w:rsidRPr="00586F17">
          <w:rPr>
            <w:sz w:val="24"/>
            <w:szCs w:val="24"/>
          </w:rPr>
          <w:t>10 м</w:t>
        </w:r>
      </w:smartTag>
      <w:r w:rsidRPr="00586F17">
        <w:rPr>
          <w:sz w:val="24"/>
          <w:szCs w:val="24"/>
        </w:rPr>
        <w:t xml:space="preserve">, младшего и среднего школьного возраста - менее </w:t>
      </w:r>
      <w:smartTag w:uri="urn:schemas-microsoft-com:office:smarttags" w:element="metricconverter">
        <w:smartTagPr>
          <w:attr w:name="ProductID" w:val="20 м"/>
        </w:smartTagPr>
        <w:r w:rsidRPr="00586F17">
          <w:rPr>
            <w:sz w:val="24"/>
            <w:szCs w:val="24"/>
          </w:rPr>
          <w:t>20 м</w:t>
        </w:r>
      </w:smartTag>
      <w:r w:rsidRPr="00586F17">
        <w:rPr>
          <w:sz w:val="24"/>
          <w:szCs w:val="24"/>
        </w:rPr>
        <w:t xml:space="preserve">, комплексных игровых площадок - не менее </w:t>
      </w:r>
      <w:smartTag w:uri="urn:schemas-microsoft-com:office:smarttags" w:element="metricconverter">
        <w:smartTagPr>
          <w:attr w:name="ProductID" w:val="40 м"/>
        </w:smartTagPr>
        <w:r w:rsidRPr="00586F17">
          <w:rPr>
            <w:sz w:val="24"/>
            <w:szCs w:val="24"/>
          </w:rPr>
          <w:t>40 м</w:t>
        </w:r>
      </w:smartTag>
      <w:r w:rsidRPr="00586F17">
        <w:rPr>
          <w:sz w:val="24"/>
          <w:szCs w:val="24"/>
        </w:rPr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"/>
        </w:smartTagPr>
        <w:r w:rsidRPr="00586F17">
          <w:rPr>
            <w:sz w:val="24"/>
            <w:szCs w:val="24"/>
          </w:rPr>
          <w:t>100 м</w:t>
        </w:r>
      </w:smartTag>
      <w:r w:rsidRPr="00586F17">
        <w:rPr>
          <w:sz w:val="24"/>
          <w:szCs w:val="24"/>
        </w:rPr>
        <w:t>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Детские игровые площадки должны быть расположены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586F17">
          <w:rPr>
            <w:sz w:val="24"/>
            <w:szCs w:val="24"/>
          </w:rPr>
          <w:t>20 м</w:t>
        </w:r>
      </w:smartTag>
      <w:r w:rsidRPr="00586F17">
        <w:rPr>
          <w:sz w:val="24"/>
          <w:szCs w:val="24"/>
        </w:rPr>
        <w:t xml:space="preserve"> от контейнерных площадок.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Детские площадки должны: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иметь планировку поверхности с засыпкой песком неровностей в летнее время;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регулярно подметаться и смачиваться в утреннее время;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Не допускается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 w:rsidRPr="00586F17">
          <w:rPr>
            <w:sz w:val="24"/>
            <w:szCs w:val="24"/>
          </w:rPr>
          <w:t>2,5 м</w:t>
        </w:r>
      </w:smartTag>
      <w:r w:rsidRPr="00586F17">
        <w:rPr>
          <w:sz w:val="24"/>
          <w:szCs w:val="24"/>
        </w:rPr>
        <w:t>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Размещение игрового оборудования должно осуществляться с учетом нормативных параметров безопасности.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3.Ответственность за содержание детских площадок и обеспечение безопасности на них возлагается на лиц, осуществляющих их содержание.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Спортивные площадки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Спортивные площадки предназначены для занятий физкультурой и спортом всех возрастных групп населения.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</w:t>
      </w:r>
      <w:smartTag w:uri="urn:schemas-microsoft-com:office:smarttags" w:element="metricconverter">
        <w:smartTagPr>
          <w:attr w:name="ProductID" w:val="3 м"/>
        </w:smartTagPr>
        <w:r w:rsidRPr="00586F17">
          <w:rPr>
            <w:sz w:val="24"/>
            <w:szCs w:val="24"/>
          </w:rPr>
          <w:t>3 м</w:t>
        </w:r>
      </w:smartTag>
      <w:r w:rsidRPr="00586F17">
        <w:rPr>
          <w:sz w:val="24"/>
          <w:szCs w:val="24"/>
        </w:rPr>
        <w:t xml:space="preserve">, в местах примыкания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 w:rsidRPr="00586F17">
          <w:rPr>
            <w:sz w:val="24"/>
            <w:szCs w:val="24"/>
          </w:rPr>
          <w:t>1,2 м</w:t>
        </w:r>
      </w:smartTag>
      <w:r w:rsidRPr="00586F17">
        <w:rPr>
          <w:sz w:val="24"/>
          <w:szCs w:val="24"/>
        </w:rPr>
        <w:t>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При размещении следует руководствоваться каталогами сертифицированного оборудования.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Площадки отдыха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</w:t>
      </w:r>
      <w:smartTag w:uri="urn:schemas-microsoft-com:office:smarttags" w:element="metricconverter">
        <w:smartTagPr>
          <w:attr w:name="ProductID" w:val="10 м"/>
        </w:smartTagPr>
        <w:r w:rsidRPr="00586F17">
          <w:rPr>
            <w:sz w:val="24"/>
            <w:szCs w:val="24"/>
          </w:rPr>
          <w:t>10 м</w:t>
        </w:r>
      </w:smartTag>
      <w:r w:rsidRPr="00586F17">
        <w:rPr>
          <w:sz w:val="24"/>
          <w:szCs w:val="24"/>
        </w:rPr>
        <w:t xml:space="preserve">, площадок шумных настольных игр - не менее </w:t>
      </w:r>
      <w:smartTag w:uri="urn:schemas-microsoft-com:office:smarttags" w:element="metricconverter">
        <w:smartTagPr>
          <w:attr w:name="ProductID" w:val="25 м"/>
        </w:smartTagPr>
        <w:r w:rsidRPr="00586F17">
          <w:rPr>
            <w:sz w:val="24"/>
            <w:szCs w:val="24"/>
          </w:rPr>
          <w:t>25 м</w:t>
        </w:r>
      </w:smartTag>
      <w:r w:rsidRPr="00586F17">
        <w:rPr>
          <w:sz w:val="24"/>
          <w:szCs w:val="24"/>
        </w:rPr>
        <w:t>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На территориях парков могут быть организованы площадки-лужайки для отдыха на траве.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Площадки для выгула собак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Площадки для выгула собак размещаются в местах, согласованных с уполномоченными органами в установленном порядке.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периметральное озеленение.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общепоселениеских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Размеры площадок для выгула собак, размещаемых на территориях жилого назначения, принимаются в пределах 400-</w:t>
      </w:r>
      <w:smartTag w:uri="urn:schemas-microsoft-com:office:smarttags" w:element="metricconverter">
        <w:smartTagPr>
          <w:attr w:name="ProductID" w:val="600 кв. м"/>
        </w:smartTagPr>
        <w:r w:rsidRPr="00586F17">
          <w:rPr>
            <w:sz w:val="24"/>
            <w:szCs w:val="24"/>
          </w:rPr>
          <w:t>600 кв. м</w:t>
        </w:r>
      </w:smartTag>
      <w:r w:rsidRPr="00586F17">
        <w:rPr>
          <w:sz w:val="24"/>
          <w:szCs w:val="24"/>
        </w:rPr>
        <w:t xml:space="preserve">, на прочих территориях - до </w:t>
      </w:r>
      <w:smartTag w:uri="urn:schemas-microsoft-com:office:smarttags" w:element="metricconverter">
        <w:smartTagPr>
          <w:attr w:name="ProductID" w:val="800 кв. м"/>
        </w:smartTagPr>
        <w:r w:rsidRPr="00586F17">
          <w:rPr>
            <w:sz w:val="24"/>
            <w:szCs w:val="24"/>
          </w:rPr>
          <w:t>800 кв. м</w:t>
        </w:r>
      </w:smartTag>
      <w:r w:rsidRPr="00586F17">
        <w:rPr>
          <w:sz w:val="24"/>
          <w:szCs w:val="24"/>
        </w:rPr>
        <w:t>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Расстояние от границы площадки до окон жилых и общественных зданий должно быть не менее </w:t>
      </w:r>
      <w:smartTag w:uri="urn:schemas-microsoft-com:office:smarttags" w:element="metricconverter">
        <w:smartTagPr>
          <w:attr w:name="ProductID" w:val="25 м"/>
        </w:smartTagPr>
        <w:r w:rsidRPr="00586F17">
          <w:rPr>
            <w:sz w:val="24"/>
            <w:szCs w:val="24"/>
          </w:rPr>
          <w:t>25 м</w:t>
        </w:r>
      </w:smartTag>
      <w:r w:rsidRPr="00586F17">
        <w:rPr>
          <w:sz w:val="24"/>
          <w:szCs w:val="24"/>
        </w:rPr>
        <w:t xml:space="preserve">, а до участков детских учреждений, школ, детских, спортивных площадок, площадок отдыха - не менее </w:t>
      </w:r>
      <w:smartTag w:uri="urn:schemas-microsoft-com:office:smarttags" w:element="metricconverter">
        <w:smartTagPr>
          <w:attr w:name="ProductID" w:val="40 м"/>
        </w:smartTagPr>
        <w:r w:rsidRPr="00586F17">
          <w:rPr>
            <w:sz w:val="24"/>
            <w:szCs w:val="24"/>
          </w:rPr>
          <w:t>40 м</w:t>
        </w:r>
      </w:smartTag>
      <w:r w:rsidRPr="00586F17">
        <w:rPr>
          <w:sz w:val="24"/>
          <w:szCs w:val="24"/>
        </w:rPr>
        <w:t>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Ограждение площадки, как правило, выполняется из легкой металлической сетки высотой не менее </w:t>
      </w:r>
      <w:smartTag w:uri="urn:schemas-microsoft-com:office:smarttags" w:element="metricconverter">
        <w:smartTagPr>
          <w:attr w:name="ProductID" w:val="1,5 м"/>
        </w:smartTagPr>
        <w:r w:rsidRPr="00586F17">
          <w:rPr>
            <w:sz w:val="24"/>
            <w:szCs w:val="24"/>
          </w:rPr>
          <w:t>1,5 м</w:t>
        </w:r>
      </w:smartTag>
      <w:r w:rsidRPr="00586F17">
        <w:rPr>
          <w:sz w:val="24"/>
          <w:szCs w:val="24"/>
        </w:rPr>
        <w:t>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На территории площадки должен быть размещен информационный стенд с правилами пользования площадкой.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Площадки автостоянок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На территории поселения размещаются следующие виды автостоянок: кратковременного и длительного хранения автомобилей.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 xml:space="preserve"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</w:t>
      </w:r>
      <w:smartTag w:uri="urn:schemas-microsoft-com:office:smarttags" w:element="metricconverter">
        <w:smartTagPr>
          <w:attr w:name="ProductID" w:val="3 м"/>
        </w:smartTagPr>
        <w:r w:rsidRPr="00586F17">
          <w:rPr>
            <w:sz w:val="24"/>
            <w:szCs w:val="24"/>
          </w:rPr>
          <w:t>3 м</w:t>
        </w:r>
      </w:smartTag>
      <w:r w:rsidRPr="00586F17">
        <w:rPr>
          <w:sz w:val="24"/>
          <w:szCs w:val="24"/>
        </w:rPr>
        <w:t>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Малые архитектурные формы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Размещение малых архитектурных форм осуществляется на основании раздела «Благоустройство»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Основными требованиями к малым архитектурным формам являются: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соответствие характеру архитектурного и ландшафтного окружения, элементов благоустройства территории;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прочность, надежность, безопасность конструкции.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Средства наружной рекламы и информации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Средства размещения наружной рекламы и информации.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Средства размещения наружной рекламы и информации должны быть технически исправными и эстетически ухоженными.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Средства размещения наружной информации могут быть следующих видов: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настенная конструкция;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декоративное панно;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консольная конструкция;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крышная конструкция;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витринная конструкция;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учрежденческая доска;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режимная табличка;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модульная конструкция;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стела;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щитовая конструкция;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флаговая композиция;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специализированная конструкция.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Общие требования к средствам размещения наружной информации: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государственном языке Республики Татарстан;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Установки для объявлений граждан, афиш культурных и спортивных мероприятий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VI</w:t>
      </w:r>
      <w:r w:rsidRPr="00586F17">
        <w:rPr>
          <w:b/>
          <w:bCs/>
          <w:color w:val="auto"/>
          <w:sz w:val="24"/>
          <w:szCs w:val="24"/>
          <w:lang w:val="en-US"/>
        </w:rPr>
        <w:t>I</w:t>
      </w:r>
      <w:r w:rsidRPr="00586F17">
        <w:rPr>
          <w:b/>
          <w:bCs/>
          <w:color w:val="auto"/>
          <w:sz w:val="24"/>
          <w:szCs w:val="24"/>
        </w:rPr>
        <w:t xml:space="preserve">. Основные требования к проведению земляных работ при строительстве, ремонте, реконструкции коммуникаций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5. 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VII</w:t>
      </w:r>
      <w:r w:rsidRPr="00586F17">
        <w:rPr>
          <w:b/>
          <w:bCs/>
          <w:color w:val="auto"/>
          <w:sz w:val="24"/>
          <w:szCs w:val="24"/>
          <w:lang w:val="en-US"/>
        </w:rPr>
        <w:t>I</w:t>
      </w:r>
      <w:r w:rsidRPr="00586F17">
        <w:rPr>
          <w:b/>
          <w:bCs/>
          <w:color w:val="auto"/>
          <w:sz w:val="24"/>
          <w:szCs w:val="24"/>
        </w:rPr>
        <w:t xml:space="preserve">. Особые требования к доступной среде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I</w:t>
      </w:r>
      <w:r w:rsidRPr="00586F17">
        <w:rPr>
          <w:b/>
          <w:bCs/>
          <w:color w:val="auto"/>
          <w:sz w:val="24"/>
          <w:szCs w:val="24"/>
          <w:lang w:val="en-US"/>
        </w:rPr>
        <w:t>X</w:t>
      </w:r>
      <w:r w:rsidRPr="00586F17">
        <w:rPr>
          <w:b/>
          <w:bCs/>
          <w:color w:val="auto"/>
          <w:sz w:val="24"/>
          <w:szCs w:val="24"/>
        </w:rPr>
        <w:t xml:space="preserve">. Содержание домашних животных и птиц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Российской Федерации.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4. Все продуктивные животные (крупный рогатый скот, козы, овцы, свиньи, лошади) подлежат обязательной регистрации путем биркования и ежегодной перерегистрации в ветеринарных учреждениях по месту жительства граждан - владельцев животных.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5.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6.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7. 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трех месяцев и собак мелкого размера, если они находятся к специальной сумке (контейнере) или на руках лица, осуществляющего их выгул. Выгул собаки без поводка допускается за пределами границ населенных пунктов, а также в местах для выгула собак, около которых установлены знаки, разрешающие такой выгул.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8. Владельцы обязаны не допускать загрязнения домашними животными и птицами дворов, тротуаров, улиц, парков, газонов, детских площадок, скверов, площадей.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10. Дрессировка собак может проводиться только на хорошо огороженных площадках либо за территорией поселения.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11. 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13.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14.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осуществлять выгул животных на детских и спортивных площадках, пляжах, на территориях образовательных и медицинских организаций;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выгул домашних животных на пляжах и купание их в водных объектах, расположенных в местах массового отдыха граждан;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допускать животных в учреждения при наличии запрещающей надписи;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выпускать животных и птиц без сопровождения на территории населенных пунктов;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осуществлять выгул животных лицами, находящимися в состоянии алкогольного, наркотического или токсического опьянения, а также лицами, которые в силу возраста или состояния здоровья не могут контролировать движения животных и пресекать их агрессивное поведение во время выгула;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осуществлять выгул собак лицами, не достигшими 14-летнего возраста, за исключением случаев выгула собак мелкого размера;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15. Владельцы домашних животных и птицы обязаны: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-осуществлять постоянный контроль за местом нахождения животных;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16. Захоронение умершего скота производится в специально определенном месте специализированной организацией.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17. Организации, имеющие на своей территории сторожевых собак, обязаны: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зарегистрировать собак на общих основаниях;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содержать собак на прочной привязи;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исключить возможность доступа посетителей к животным;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18. Безнадзорные животные, находящиеся в общественных местах без сопровождающих лиц, подлежат отлову.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21. Не допускается: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изымать животных из квартир и с территории частных домовладений без соответствующего постановления суда;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снимать собак с привязи у магазинов, аптек, предприятий коммунального обслуживания и пр.;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- использовать приманки и иные средства отлова без рекомендации ветеринарных органов.</w:t>
      </w:r>
    </w:p>
    <w:p w:rsidR="00740EED" w:rsidRPr="00586F17" w:rsidRDefault="00740EED" w:rsidP="007C6CF4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40EED" w:rsidRPr="00586F17" w:rsidRDefault="00740EE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586F17">
        <w:rPr>
          <w:b/>
          <w:bCs/>
          <w:color w:val="auto"/>
          <w:sz w:val="24"/>
          <w:szCs w:val="24"/>
        </w:rPr>
        <w:t xml:space="preserve"> X. Контроль за выполнением требований Правил 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2. Нарушение настоящих Правил влечет ответственность в соответствии с Кодексом 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</w:p>
    <w:p w:rsidR="00740EED" w:rsidRPr="00586F17" w:rsidRDefault="00740EE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586F17">
        <w:rPr>
          <w:sz w:val="24"/>
          <w:szCs w:val="24"/>
        </w:rPr>
        <w:t>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sectPr w:rsidR="00740EED" w:rsidRPr="00586F17" w:rsidSect="000C72DF">
      <w:type w:val="continuous"/>
      <w:pgSz w:w="11907" w:h="16840"/>
      <w:pgMar w:top="850" w:right="708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EED" w:rsidRDefault="00740EED">
      <w:pPr>
        <w:spacing w:after="0" w:line="240" w:lineRule="auto"/>
      </w:pPr>
      <w:r>
        <w:separator/>
      </w:r>
    </w:p>
  </w:endnote>
  <w:endnote w:type="continuationSeparator" w:id="1">
    <w:p w:rsidR="00740EED" w:rsidRDefault="0074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EED" w:rsidRDefault="00740EED">
      <w:pPr>
        <w:spacing w:after="0" w:line="240" w:lineRule="auto"/>
      </w:pPr>
      <w:r>
        <w:separator/>
      </w:r>
    </w:p>
  </w:footnote>
  <w:footnote w:type="continuationSeparator" w:id="1">
    <w:p w:rsidR="00740EED" w:rsidRDefault="00740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708"/>
    <w:multiLevelType w:val="hybridMultilevel"/>
    <w:tmpl w:val="FEAC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830F11"/>
    <w:multiLevelType w:val="hybridMultilevel"/>
    <w:tmpl w:val="FE325DFE"/>
    <w:lvl w:ilvl="0" w:tplc="82E6542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340E3339"/>
    <w:multiLevelType w:val="hybridMultilevel"/>
    <w:tmpl w:val="27AA058E"/>
    <w:lvl w:ilvl="0" w:tplc="E1143770">
      <w:start w:val="1"/>
      <w:numFmt w:val="decimal"/>
      <w:lvlText w:val="%1)"/>
      <w:lvlJc w:val="left"/>
      <w:pPr>
        <w:ind w:left="15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485D4D45"/>
    <w:multiLevelType w:val="hybridMultilevel"/>
    <w:tmpl w:val="D38AF68C"/>
    <w:lvl w:ilvl="0" w:tplc="0419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D1AF4"/>
    <w:rsid w:val="0001430D"/>
    <w:rsid w:val="00032801"/>
    <w:rsid w:val="000C72DF"/>
    <w:rsid w:val="00104B3C"/>
    <w:rsid w:val="00126718"/>
    <w:rsid w:val="0012779C"/>
    <w:rsid w:val="00142BC5"/>
    <w:rsid w:val="001B12B7"/>
    <w:rsid w:val="001D56F1"/>
    <w:rsid w:val="001D5DC4"/>
    <w:rsid w:val="00210544"/>
    <w:rsid w:val="00216BE0"/>
    <w:rsid w:val="002515EC"/>
    <w:rsid w:val="002530C8"/>
    <w:rsid w:val="00254BF0"/>
    <w:rsid w:val="002630B0"/>
    <w:rsid w:val="0027190C"/>
    <w:rsid w:val="002B0EF5"/>
    <w:rsid w:val="002B44F6"/>
    <w:rsid w:val="002B582B"/>
    <w:rsid w:val="002C18DA"/>
    <w:rsid w:val="002D2F61"/>
    <w:rsid w:val="002F41BA"/>
    <w:rsid w:val="00315FCB"/>
    <w:rsid w:val="00336B97"/>
    <w:rsid w:val="003420F8"/>
    <w:rsid w:val="00364B23"/>
    <w:rsid w:val="00381CA2"/>
    <w:rsid w:val="003E3474"/>
    <w:rsid w:val="003E3621"/>
    <w:rsid w:val="003F3C87"/>
    <w:rsid w:val="0044558A"/>
    <w:rsid w:val="004C4538"/>
    <w:rsid w:val="004D5648"/>
    <w:rsid w:val="004F2967"/>
    <w:rsid w:val="0052471E"/>
    <w:rsid w:val="00555901"/>
    <w:rsid w:val="0058049B"/>
    <w:rsid w:val="00586F17"/>
    <w:rsid w:val="00586FCF"/>
    <w:rsid w:val="005C30E1"/>
    <w:rsid w:val="0061317E"/>
    <w:rsid w:val="006863FD"/>
    <w:rsid w:val="0069568D"/>
    <w:rsid w:val="006A7125"/>
    <w:rsid w:val="006B1E30"/>
    <w:rsid w:val="006B276D"/>
    <w:rsid w:val="006C4FE6"/>
    <w:rsid w:val="006C7CBC"/>
    <w:rsid w:val="006D1AF4"/>
    <w:rsid w:val="00720BF9"/>
    <w:rsid w:val="00740EED"/>
    <w:rsid w:val="00744780"/>
    <w:rsid w:val="00746A6B"/>
    <w:rsid w:val="00747BD1"/>
    <w:rsid w:val="0075078A"/>
    <w:rsid w:val="007C0855"/>
    <w:rsid w:val="007C6CF4"/>
    <w:rsid w:val="008047DB"/>
    <w:rsid w:val="00806545"/>
    <w:rsid w:val="00816DAF"/>
    <w:rsid w:val="00817A04"/>
    <w:rsid w:val="008206FE"/>
    <w:rsid w:val="0082714B"/>
    <w:rsid w:val="0084245F"/>
    <w:rsid w:val="0088025D"/>
    <w:rsid w:val="00882CBE"/>
    <w:rsid w:val="00886795"/>
    <w:rsid w:val="0091515A"/>
    <w:rsid w:val="009276AF"/>
    <w:rsid w:val="00937F9F"/>
    <w:rsid w:val="00943663"/>
    <w:rsid w:val="0097365C"/>
    <w:rsid w:val="009772CA"/>
    <w:rsid w:val="00980F65"/>
    <w:rsid w:val="00A35472"/>
    <w:rsid w:val="00A507B4"/>
    <w:rsid w:val="00A526F6"/>
    <w:rsid w:val="00A6323D"/>
    <w:rsid w:val="00A73598"/>
    <w:rsid w:val="00A877FA"/>
    <w:rsid w:val="00A90C65"/>
    <w:rsid w:val="00A9230E"/>
    <w:rsid w:val="00AB446A"/>
    <w:rsid w:val="00AE311C"/>
    <w:rsid w:val="00AF7F9C"/>
    <w:rsid w:val="00B120DE"/>
    <w:rsid w:val="00B25EBA"/>
    <w:rsid w:val="00BC200E"/>
    <w:rsid w:val="00BF4B31"/>
    <w:rsid w:val="00C153BE"/>
    <w:rsid w:val="00C504F8"/>
    <w:rsid w:val="00C66D74"/>
    <w:rsid w:val="00C843D9"/>
    <w:rsid w:val="00CC0F4D"/>
    <w:rsid w:val="00D07C2D"/>
    <w:rsid w:val="00D16032"/>
    <w:rsid w:val="00D32877"/>
    <w:rsid w:val="00D3643B"/>
    <w:rsid w:val="00D3685A"/>
    <w:rsid w:val="00D93DE2"/>
    <w:rsid w:val="00DA0CFA"/>
    <w:rsid w:val="00DC12C7"/>
    <w:rsid w:val="00DD35DC"/>
    <w:rsid w:val="00DE197D"/>
    <w:rsid w:val="00DF1465"/>
    <w:rsid w:val="00E0756B"/>
    <w:rsid w:val="00E116D0"/>
    <w:rsid w:val="00E25459"/>
    <w:rsid w:val="00E41A20"/>
    <w:rsid w:val="00E76790"/>
    <w:rsid w:val="00E93620"/>
    <w:rsid w:val="00ED681A"/>
    <w:rsid w:val="00EE215B"/>
    <w:rsid w:val="00EE4436"/>
    <w:rsid w:val="00EE4B10"/>
    <w:rsid w:val="00EE7390"/>
    <w:rsid w:val="00EE7DE4"/>
    <w:rsid w:val="00F34466"/>
    <w:rsid w:val="00F57B4B"/>
    <w:rsid w:val="00F71BCF"/>
    <w:rsid w:val="00F9116B"/>
    <w:rsid w:val="00FC0E87"/>
    <w:rsid w:val="00FC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142BC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42BC5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142B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142BC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142BC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6D1AF4"/>
    <w:pPr>
      <w:tabs>
        <w:tab w:val="center" w:pos="4677"/>
        <w:tab w:val="right" w:pos="9355"/>
      </w:tabs>
    </w:pPr>
    <w:rPr>
      <w:sz w:val="20"/>
      <w:szCs w:val="20"/>
      <w:lang w:eastAsia="ko-KR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1AF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D1AF4"/>
    <w:pPr>
      <w:tabs>
        <w:tab w:val="center" w:pos="4677"/>
        <w:tab w:val="right" w:pos="9355"/>
      </w:tabs>
    </w:pPr>
    <w:rPr>
      <w:sz w:val="20"/>
      <w:szCs w:val="20"/>
      <w:lang w:eastAsia="ko-KR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1AF4"/>
    <w:rPr>
      <w:rFonts w:cs="Times New Roman"/>
    </w:rPr>
  </w:style>
  <w:style w:type="paragraph" w:customStyle="1" w:styleId="headertext0">
    <w:name w:val="headertext"/>
    <w:basedOn w:val="a"/>
    <w:uiPriority w:val="99"/>
    <w:rsid w:val="00613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7C0855"/>
    <w:pPr>
      <w:spacing w:after="0" w:line="240" w:lineRule="auto"/>
      <w:ind w:left="720"/>
    </w:pPr>
  </w:style>
  <w:style w:type="paragraph" w:styleId="a8">
    <w:name w:val="Balloon Text"/>
    <w:basedOn w:val="a"/>
    <w:link w:val="a9"/>
    <w:uiPriority w:val="99"/>
    <w:semiHidden/>
    <w:rsid w:val="00D3685A"/>
    <w:pPr>
      <w:spacing w:after="0" w:line="240" w:lineRule="auto"/>
    </w:pPr>
    <w:rPr>
      <w:rFonts w:ascii="Segoe UI" w:hAnsi="Segoe UI"/>
      <w:sz w:val="18"/>
      <w:szCs w:val="18"/>
      <w:lang w:eastAsia="ko-KR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3685A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18605</Words>
  <Characters>106054</Characters>
  <Application>Microsoft Office Word</Application>
  <DocSecurity>0</DocSecurity>
  <Lines>883</Lines>
  <Paragraphs>248</Paragraphs>
  <ScaleCrop>false</ScaleCrop>
  <Company>Grizli777</Company>
  <LinksUpToDate>false</LinksUpToDate>
  <CharactersWithSpaces>124411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благоустройства территории Сизинского сельского поселения Арского муниципального района Республики Татарстан</dc:title>
  <dc:creator>Нургалеева</dc:creator>
  <cp:lastModifiedBy>VIRT</cp:lastModifiedBy>
  <cp:revision>2</cp:revision>
  <cp:lastPrinted>2021-07-02T07:20:00Z</cp:lastPrinted>
  <dcterms:created xsi:type="dcterms:W3CDTF">2021-09-24T06:29:00Z</dcterms:created>
  <dcterms:modified xsi:type="dcterms:W3CDTF">2021-09-24T06:29:00Z</dcterms:modified>
</cp:coreProperties>
</file>