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552" w:rsidRPr="005A2545" w:rsidRDefault="004B4552" w:rsidP="005A2545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A254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ВСЕМИРНЫЙ ДЕНЬ ЗЕРНОБОБОВЫХ 10 ФЕВРАЛЯ</w:t>
      </w:r>
    </w:p>
    <w:p w:rsidR="004B4552" w:rsidRPr="005A2545" w:rsidRDefault="004B4552" w:rsidP="005A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5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4FFA30" wp14:editId="433DC992">
            <wp:extent cx="5798820" cy="2194560"/>
            <wp:effectExtent l="0" t="0" r="0" b="0"/>
            <wp:docPr id="1" name="Рисунок 1" descr="Всемирный день зернобобовых 10 февра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емирный день зернобобовых 10 феврал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552" w:rsidRPr="005A2545" w:rsidRDefault="004B4552" w:rsidP="005A25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Генеральная Ассамблея ООН провозгласила 10 февраля Всемирным днем зернобобовых! После успеха Международного года зернобобовых культур в 2016 году Всемирный день зернобобовых – это возможность заострить общественное внимание на питательной ценности этих групп продуктов. Зернобобовые – содействуют достижению устойчивости продовольственных систем и мира без голода. Азотфиксирующие свойства зернобобовых культур улучшают плодородие почв, что способствует повышению продуктивности сельскохозяйственных угодий. На долю зернобобовых в мире приходится 13% посевных площадей от всех зерновых культур. В России основной зернобобовой культурой является горох, занимая около 80% площадей всех зернобобовых культур.</w:t>
      </w:r>
    </w:p>
    <w:p w:rsidR="004B4552" w:rsidRPr="005A2545" w:rsidRDefault="004B4552" w:rsidP="005A2545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Зернобобовые культуры — группа сельскохозяйственных культурных растений. К ним относят горох, чечевицу, фасоль, чина, нут, люпин.</w:t>
      </w:r>
    </w:p>
    <w:p w:rsidR="004B4552" w:rsidRPr="005A2545" w:rsidRDefault="004B4552" w:rsidP="005A25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категории зернобобовых не относятся культуры, урожай которых собирают зеленым (как, например, зеленый горошек и стручковая фасоль): их классифицируют как овощные. Кроме того, зернобобовыми не являются культуры, плоды которых используются главным образом для извлечения растительного масла (например, соя и арахис), а также растения семейства бобовых, семена которых используются исключительно для посевных целей (например, семена клевера и люцерны). Зернобобовые, так же как и продукты из них, распространены во всём мире. Часто употребляются в азиатских (японская, китайская, индийская кухня) и вегетарианских блюдах.</w:t>
      </w:r>
    </w:p>
    <w:p w:rsidR="004B4552" w:rsidRPr="005A2545" w:rsidRDefault="004B4552" w:rsidP="005A25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отличием зернобобовых от злаковых культур является то, что они производят на единицу посевной площади больше белка, качество и усвояемость которого выше, чем у других растений. </w:t>
      </w:r>
      <w:r w:rsidRPr="005A2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Зернобобовые являются одним из самых питательных природных продуктов. И вот почему:</w:t>
      </w:r>
    </w:p>
    <w:p w:rsidR="004B4552" w:rsidRPr="005A2545" w:rsidRDefault="004B4552" w:rsidP="005A25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Зернобобовые — продукты с низким содержанием жира, что снижает риск развития болезней сердца.</w:t>
      </w:r>
    </w:p>
    <w:p w:rsidR="004B4552" w:rsidRPr="005A2545" w:rsidRDefault="004B4552" w:rsidP="005A25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зернобобовых мало натрия. Хлорид натрия – или поваренная соль — при избыточном поступлении в организм способствует развитию гипертонии. </w:t>
      </w:r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Избежать этого можно, если употреблять в пищу продукты с низким уровнем содержания натрия.</w:t>
      </w:r>
    </w:p>
    <w:p w:rsidR="004B4552" w:rsidRPr="005A2545" w:rsidRDefault="004B4552" w:rsidP="005A25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Зернобобовые — источник растительного белка. Однако в процессе кулинарной обработки зернобобовые впитывают большое количество воды, в результате чего содержание белка в готовых блюдах снижается. Повысить уровень белка в готовом блюде можно, сочетая зернобобовые с зерновыми крупами, например, с рисом или мясом.</w:t>
      </w:r>
    </w:p>
    <w:p w:rsidR="004B4552" w:rsidRPr="005A2545" w:rsidRDefault="004B4552" w:rsidP="005A25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Зернобобовые — источник железа. Дефицит железа в организме считается распространенной формой неполноценного питания. Чтобы помочь усвоению организмом железа из зернобобовых, рекомендуется сочетать их с продуктами, содержащими витамин С, например, сбрызнуть карри из чечевицы лимонным соком.</w:t>
      </w:r>
    </w:p>
    <w:p w:rsidR="004B4552" w:rsidRPr="005A2545" w:rsidRDefault="004B4552" w:rsidP="005A25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Зернобобовые богаты калием, который поддерживает здоровье сердца и играет роль в функциях пищеварительной и мышечной системы.</w:t>
      </w:r>
    </w:p>
    <w:p w:rsidR="004B4552" w:rsidRPr="005A2545" w:rsidRDefault="004B4552" w:rsidP="005A25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Зернобобовые часто упоминаются среди продуктов с наиболее высоким содержанием клетчатки (пищевых волокон), которая необходима для здоровья пищеварительной системы и помогает снизить риск развития сердечно-сосудистых заболеваний.</w:t>
      </w:r>
    </w:p>
    <w:p w:rsidR="004B4552" w:rsidRPr="005A2545" w:rsidRDefault="004B4552" w:rsidP="005A25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Зернобобовые — источник </w:t>
      </w:r>
      <w:proofErr w:type="spellStart"/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фолата</w:t>
      </w:r>
      <w:proofErr w:type="spellEnd"/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(витамин В9), который естественным образом присутствует во многих пищевых продуктах. </w:t>
      </w:r>
      <w:proofErr w:type="spellStart"/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Фолат</w:t>
      </w:r>
      <w:proofErr w:type="spellEnd"/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 для нормального функционирования нервной системы и во время беременности для профилактики развития дефектов плода.</w:t>
      </w:r>
    </w:p>
    <w:p w:rsidR="004B4552" w:rsidRPr="005A2545" w:rsidRDefault="004B4552" w:rsidP="005A25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Зернобобовые могут долго храниться и благодаря этому повышать разнообразие рациона в течение всего года.</w:t>
      </w:r>
    </w:p>
    <w:p w:rsidR="004B4552" w:rsidRPr="005A2545" w:rsidRDefault="004B4552" w:rsidP="005A25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зернобобовых низкий гликемический индекс. Они помогают стабилизировать уровень сахара и инсулина в крови, поэтому они подходят для диабетиков и помогают контролировать массу тела.</w:t>
      </w:r>
    </w:p>
    <w:p w:rsidR="004B4552" w:rsidRPr="005A2545" w:rsidRDefault="004B4552" w:rsidP="005A25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наконец, зернобобовые естественным образом не содержат </w:t>
      </w:r>
      <w:proofErr w:type="spellStart"/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глютена</w:t>
      </w:r>
      <w:proofErr w:type="spellEnd"/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идеально подходят больным </w:t>
      </w:r>
      <w:proofErr w:type="spellStart"/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целиакией</w:t>
      </w:r>
      <w:proofErr w:type="spellEnd"/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4552" w:rsidRPr="005A2545" w:rsidRDefault="004B4552" w:rsidP="005A2545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исключено, что вы употребляете в пищу гораздо больше зернобобовых, чем вам кажется! К популярным видам зернобобовых относятся все сорта сушеной фасоли – такие как фасоль обыкновенная, фасоль </w:t>
      </w:r>
      <w:proofErr w:type="spellStart"/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лимская</w:t>
      </w:r>
      <w:proofErr w:type="spellEnd"/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каролинские бобы и зеленые бобы. Турецкий горох (нут), горох коровий, </w:t>
      </w:r>
      <w:proofErr w:type="spellStart"/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вигна</w:t>
      </w:r>
      <w:proofErr w:type="spellEnd"/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китайская и голубиный горох – это тоже зернобобовые, так же как и все сорта чечевицы.</w:t>
      </w:r>
    </w:p>
    <w:p w:rsidR="004B4552" w:rsidRPr="005A2545" w:rsidRDefault="004B4552" w:rsidP="005A25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Зернобобовые входят в состав главных блюд и являются неотъемлемым элементом кухонь всего мира: от средиземноморского </w:t>
      </w:r>
      <w:proofErr w:type="spellStart"/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хумуса</w:t>
      </w:r>
      <w:proofErr w:type="spellEnd"/>
      <w:r w:rsidRPr="005A254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делают из нута, до традиционного «полного английского завтрака» (тушеные бобы) и индийского дала (его готовят из гороха или чечевицы).</w:t>
      </w:r>
    </w:p>
    <w:p w:rsidR="004B4552" w:rsidRPr="005A2545" w:rsidRDefault="004B4552" w:rsidP="004B4552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A2545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Не забывайте включать бобы в ваш рацион!</w:t>
      </w:r>
    </w:p>
    <w:p w:rsidR="004B4552" w:rsidRPr="005A2545" w:rsidRDefault="005A2545" w:rsidP="004B4552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4B4552" w:rsidRPr="005A2545">
          <w:rPr>
            <w:rStyle w:val="a3"/>
            <w:rFonts w:ascii="Times New Roman" w:hAnsi="Times New Roman" w:cs="Times New Roman"/>
            <w:sz w:val="28"/>
            <w:szCs w:val="28"/>
          </w:rPr>
          <w:t>https://cgon.rospotrebnadzor.ru/</w:t>
        </w:r>
      </w:hyperlink>
    </w:p>
    <w:p w:rsidR="00FD6DD3" w:rsidRPr="005A2545" w:rsidRDefault="004B455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A254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155" cy="6804660"/>
            <wp:effectExtent l="228600" t="209550" r="233045" b="224790"/>
            <wp:docPr id="2" name="Рисунок 2" descr="C:\Users\user\Downloads\10 февраля Всемирный день зернобобовых культу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0 февраля Всемирный день зернобобовых культур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958" cy="6807872"/>
                    </a:xfrm>
                    <a:prstGeom prst="rect">
                      <a:avLst/>
                    </a:prstGeom>
                    <a:ln w="190500" cap="sq">
                      <a:solidFill>
                        <a:schemeClr val="accent6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End w:id="0"/>
    </w:p>
    <w:sectPr w:rsidR="00FD6DD3" w:rsidRPr="005A2545" w:rsidSect="005A2545">
      <w:pgSz w:w="11906" w:h="16838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85E56"/>
    <w:multiLevelType w:val="multilevel"/>
    <w:tmpl w:val="98D6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5D"/>
    <w:rsid w:val="0000265D"/>
    <w:rsid w:val="004B4552"/>
    <w:rsid w:val="005A2545"/>
    <w:rsid w:val="00FD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9B4A1-FCEF-4FF6-A35A-07487051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45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45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ternlightgreen">
    <w:name w:val="patern_light_green"/>
    <w:basedOn w:val="a"/>
    <w:rsid w:val="004B4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B45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2026-02-06T08:34:00Z</dcterms:created>
  <dcterms:modified xsi:type="dcterms:W3CDTF">2026-02-06T11:25:00Z</dcterms:modified>
</cp:coreProperties>
</file>