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A6" w:rsidRPr="00DA6CA6" w:rsidRDefault="00BE7327" w:rsidP="00DA6CA6">
      <w:pPr>
        <w:pBdr>
          <w:bottom w:val="single" w:sz="6" w:space="8" w:color="78797C"/>
        </w:pBd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апреля</w:t>
      </w:r>
      <w:r w:rsidRPr="00DA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Международный День действий против генетически модифицированных продуктов и организмов</w:t>
      </w:r>
    </w:p>
    <w:p w:rsidR="00BE7327" w:rsidRDefault="00BE7327" w:rsidP="00DA6CA6">
      <w:pPr>
        <w:pBdr>
          <w:bottom w:val="single" w:sz="6" w:space="8" w:color="78797C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каждым годом нам приходится все чаще сталкиваться с генетически модифицированными продуктами. Они используются в сельском хозяйстве и пищевой промышленности, однако, несмотря на заверения производителей генетически измененных культур, их употребление представляет серьезную опасность для здоровья людей.</w:t>
      </w:r>
    </w:p>
    <w:p w:rsidR="00BE7327" w:rsidRPr="00DA6CA6" w:rsidRDefault="00BE7327" w:rsidP="00DA6CA6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Поэтому экологи и врачи стараются запретить производство и употребление ГМО, чтобы не подвергать жителей нашей страны ужасной опасности. Для этих целей 8 апреля было объявлено Международным днем действий против генетически модифицированных продуктов и организмов.</w:t>
      </w:r>
    </w:p>
    <w:p w:rsidR="00651AD5" w:rsidRPr="00DA6CA6" w:rsidRDefault="00651AD5" w:rsidP="00DA6CA6">
      <w:pPr>
        <w:pBdr>
          <w:bottom w:val="single" w:sz="6" w:space="8" w:color="78797C"/>
        </w:pBd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  <w:t>ГМО в пищевой продукции</w:t>
      </w:r>
      <w:r w:rsidRPr="00DA6CA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24.04.24</w:t>
      </w:r>
    </w:p>
    <w:p w:rsidR="00651AD5" w:rsidRPr="00DA6CA6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651AD5" w:rsidRPr="00DA6CA6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51020" cy="2430780"/>
            <wp:effectExtent l="0" t="0" r="0" b="7620"/>
            <wp:docPr id="1" name="Рисунок 1" descr="https://78centr.ru/wp-content/uploads/2024/04/kartinki-gmo-produkt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centr.ru/wp-content/uploads/2024/04/kartinki-gmo-produkty-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D5" w:rsidRPr="00DA6CA6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Генетически </w:t>
      </w:r>
      <w:proofErr w:type="spellStart"/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модифици́рованный</w:t>
      </w:r>
      <w:proofErr w:type="spellEnd"/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органи́зм</w:t>
      </w:r>
      <w:proofErr w:type="spellEnd"/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(ГМО)</w:t>
      </w: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организм, генотип которого был искусственно изменён при помощи методов генной инженерии. Это определение может применяться для растений, животных и микроорганизмов.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организация здравоохранения даёт более узкое определение, согласно которому генетически модифицированные организмы — это организмы, чей генетический материал (ДНК) был изменен, причём такие изменения были бы невозможны в природе в результате размножения или естественной рекомбинации (ВОЗ).</w:t>
      </w:r>
    </w:p>
    <w:p w:rsidR="00651AD5" w:rsidRPr="00DA6CA6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ГМО в пищевой продукции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Генно-модифицированные (генно-инженерные, </w:t>
      </w:r>
      <w:proofErr w:type="spell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трансгенные</w:t>
      </w:r>
      <w:proofErr w:type="spell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организмы (далее — ГМО) — 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(или) содержащие генно-инженерный материал, в том числе гены, их фрагменты или комбинации генов </w:t>
      </w:r>
      <w:proofErr w:type="gram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ТР</w:t>
      </w:r>
      <w:proofErr w:type="gram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ТС 021/2011 «О безопасности пищевой продукции»).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Продовольственная и сельскохозяйственная организация ООН (FAO) рассматривает использование методов генетической инженерии для создания </w:t>
      </w:r>
      <w:proofErr w:type="spell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трансгенных</w:t>
      </w:r>
      <w:proofErr w:type="spell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сортов растений либо других организмов, как неотъемлемую часть сельскохозяйственной биотехнологии. Прямой перенос генов, отвечающих за полезные признаки, является естественным развитием работ по селекции животных и растений, расширивших возможности селекционеров в части управляемости процесса создания новых сортов и расширения его возможностей, в частности, передачи полезных признаков между нескрещивающимися видами.</w:t>
      </w:r>
    </w:p>
    <w:p w:rsidR="00651AD5" w:rsidRPr="00DA6CA6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Допущенные к выращиванию</w:t>
      </w: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генетически модифицированные растения:</w:t>
      </w:r>
    </w:p>
    <w:p w:rsidR="00651AD5" w:rsidRPr="00DA6CA6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Соя, кукуруза, рапс, хлопчатник, сахарная свёкла, папайя, тыква, паприка, томат, рис, картофель.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 генного редактирования удалось создать свиней, которые потенциально устойчивы к африканской свиной чуме. Изменение пяти «букв» в коде ДНК гена RELA у выращиваемых на фермах животных позволило получить вариант гена, который, предположительно, защищает их диких сородичей: бородавочников и кустарниковых свиней от этого заболевания.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2015 году впервые было разрешено к продаже в пищу генетически модифицированное животное: атлантический лосось </w:t>
      </w:r>
      <w:proofErr w:type="spell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AquAdvantage</w:t>
      </w:r>
      <w:proofErr w:type="spell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 </w:t>
      </w:r>
      <w:proofErr w:type="spell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AquAdvantage</w:t>
      </w:r>
      <w:proofErr w:type="spell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salmon</w:t>
      </w:r>
      <w:proofErr w:type="spell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был одобрен FDA для продажи в США.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пищевые продукты (йогурты, биологически активные добавки, ферментные препараты) могут содержать живые либо нежизнеспособные генетически модифицированные микроорганизмы (ГММ). К генетически модифицированной пище могут быть отнесены и продукты, содержащие компоненты, полученные с использованием ГММ, например, сыры, производимые с использованием сычужного фермента от генно-</w:t>
      </w:r>
      <w:proofErr w:type="spellStart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модифицированых</w:t>
      </w:r>
      <w:proofErr w:type="spellEnd"/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бактерий (по такой технологии производится более 50 % твердых сыров).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производстве (изготовлении) пищевой продукции из продовольственного (пищевого) сырья, полученного из ГМО растительного, животного и микробного происхождения, должны использоваться линии ГМО, прошедшие государственную регистрацию. (ТР ТС 021/2011 «О безопасности пищевой продукции»).</w:t>
      </w:r>
    </w:p>
    <w:p w:rsidR="00651AD5" w:rsidRPr="00DA6CA6" w:rsidRDefault="00651AD5" w:rsidP="00DA6CA6">
      <w:pPr>
        <w:shd w:val="clear" w:color="auto" w:fill="FAF9F9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государственной регистрации генно-инженерно-модифицированных организмов определен в правилах, утвержденных  Постановлением Правительства РФ от 18.01.2023 N 35 (ред. от 12.03.2024) «О порядке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организмы, включая указанную продукцию, ввозимую на территорию Российской Федерации, и признании утратившими силу некоторых актов и отдельных положений некоторых актов Правительства Российской Федерации».</w:t>
      </w:r>
    </w:p>
    <w:p w:rsidR="00651AD5" w:rsidRDefault="00651AD5" w:rsidP="00DA6CA6">
      <w:pPr>
        <w:shd w:val="clear" w:color="auto" w:fill="FA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A6C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Будьте здоровы и питайтесь правильно!</w:t>
      </w:r>
    </w:p>
    <w:p w:rsidR="00BC57FA" w:rsidRPr="00DA6CA6" w:rsidRDefault="00DA6CA6" w:rsidP="00DA6CA6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AD4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Pr="00DD5AD4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5" w:history="1">
        <w:proofErr w:type="spellStart"/>
        <w:r w:rsidRPr="00DD5AD4">
          <w:rPr>
            <w:rFonts w:ascii="Times New Roman" w:eastAsia="Times New Roman" w:hAnsi="Times New Roman" w:cs="Times New Roman"/>
            <w:color w:val="931004"/>
            <w:sz w:val="24"/>
            <w:szCs w:val="24"/>
            <w:lang w:eastAsia="ru-RU"/>
          </w:rPr>
          <w:t>санщит.рус</w:t>
        </w:r>
        <w:proofErr w:type="spellEnd"/>
        <w:proofErr w:type="gramEnd"/>
      </w:hyperlink>
      <w:r w:rsidRPr="00DD5AD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  <w:bookmarkStart w:id="0" w:name="_GoBack"/>
      <w:bookmarkEnd w:id="0"/>
    </w:p>
    <w:sectPr w:rsidR="00BC57FA" w:rsidRPr="00DA6CA6" w:rsidSect="00DA6CA6">
      <w:pgSz w:w="11906" w:h="16838"/>
      <w:pgMar w:top="90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D3"/>
    <w:rsid w:val="00365ED3"/>
    <w:rsid w:val="00651AD5"/>
    <w:rsid w:val="00BC57FA"/>
    <w:rsid w:val="00BE7327"/>
    <w:rsid w:val="00D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7C8CE-B474-4B4A-88AE-CF66E41B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1AD5"/>
    <w:rPr>
      <w:color w:val="0000FF"/>
      <w:u w:val="single"/>
    </w:rPr>
  </w:style>
  <w:style w:type="character" w:customStyle="1" w:styleId="post-views-count">
    <w:name w:val="post-views-count"/>
    <w:basedOn w:val="a0"/>
    <w:rsid w:val="00651AD5"/>
  </w:style>
  <w:style w:type="paragraph" w:styleId="a4">
    <w:name w:val="Normal (Web)"/>
    <w:basedOn w:val="a"/>
    <w:uiPriority w:val="99"/>
    <w:semiHidden/>
    <w:unhideWhenUsed/>
    <w:rsid w:val="0065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1AD5"/>
    <w:rPr>
      <w:b/>
      <w:bCs/>
    </w:rPr>
  </w:style>
  <w:style w:type="character" w:styleId="a6">
    <w:name w:val="Emphasis"/>
    <w:basedOn w:val="a0"/>
    <w:uiPriority w:val="20"/>
    <w:qFormat/>
    <w:rsid w:val="00651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51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8E8E8"/>
                <w:right w:val="none" w:sz="0" w:space="0" w:color="auto"/>
              </w:divBdr>
              <w:divsChild>
                <w:div w:id="13588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765896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qooi4b.xn--p1acf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2025-04-02T10:49:00Z</dcterms:created>
  <dcterms:modified xsi:type="dcterms:W3CDTF">2025-04-02T13:10:00Z</dcterms:modified>
</cp:coreProperties>
</file>