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5F7" w:rsidRDefault="00B52CAC">
      <w:pPr>
        <w:pStyle w:val="1"/>
        <w:ind w:left="0" w:right="187" w:firstLine="0"/>
        <w:jc w:val="center"/>
        <w:rPr>
          <w:b w:val="0"/>
          <w:sz w:val="20"/>
          <w:szCs w:val="20"/>
        </w:rPr>
      </w:pPr>
      <w:r>
        <w:rPr>
          <w:b w:val="0"/>
          <w:sz w:val="20"/>
          <w:szCs w:val="20"/>
        </w:rPr>
        <w:t xml:space="preserve">ОБЪЯВЛЕНИЕ </w:t>
      </w:r>
    </w:p>
    <w:p w:rsidR="002A15F7" w:rsidRDefault="00B52CAC">
      <w:pPr>
        <w:pStyle w:val="1"/>
        <w:ind w:left="0" w:right="187" w:firstLine="0"/>
        <w:jc w:val="center"/>
        <w:rPr>
          <w:b w:val="0"/>
          <w:sz w:val="20"/>
          <w:szCs w:val="20"/>
        </w:rPr>
      </w:pPr>
      <w:r>
        <w:rPr>
          <w:b w:val="0"/>
          <w:sz w:val="20"/>
          <w:szCs w:val="20"/>
        </w:rPr>
        <w:t xml:space="preserve">о проведении отбора заявок некоммерческих </w:t>
      </w:r>
      <w:proofErr w:type="gramStart"/>
      <w:r>
        <w:rPr>
          <w:b w:val="0"/>
          <w:sz w:val="20"/>
          <w:szCs w:val="20"/>
        </w:rPr>
        <w:t xml:space="preserve">организаций </w:t>
      </w:r>
      <w:r w:rsidR="00857313">
        <w:rPr>
          <w:b w:val="0"/>
          <w:spacing w:val="-57"/>
          <w:sz w:val="20"/>
          <w:szCs w:val="20"/>
        </w:rPr>
        <w:t xml:space="preserve"> </w:t>
      </w:r>
      <w:r w:rsidR="00857313">
        <w:rPr>
          <w:b w:val="0"/>
          <w:sz w:val="20"/>
          <w:szCs w:val="20"/>
        </w:rPr>
        <w:t>на</w:t>
      </w:r>
      <w:proofErr w:type="gramEnd"/>
      <w:r w:rsidR="00857313" w:rsidRPr="00857313">
        <w:rPr>
          <w:b w:val="0"/>
          <w:sz w:val="20"/>
          <w:szCs w:val="20"/>
        </w:rPr>
        <w:t xml:space="preserve"> </w:t>
      </w:r>
      <w:r>
        <w:rPr>
          <w:b w:val="0"/>
          <w:sz w:val="20"/>
          <w:szCs w:val="20"/>
        </w:rPr>
        <w:t>получение</w:t>
      </w:r>
      <w:r>
        <w:rPr>
          <w:b w:val="0"/>
          <w:spacing w:val="-1"/>
          <w:sz w:val="20"/>
          <w:szCs w:val="20"/>
        </w:rPr>
        <w:t xml:space="preserve"> </w:t>
      </w:r>
      <w:r>
        <w:rPr>
          <w:b w:val="0"/>
          <w:sz w:val="20"/>
          <w:szCs w:val="20"/>
        </w:rPr>
        <w:t>субсидии</w:t>
      </w:r>
      <w:r>
        <w:rPr>
          <w:b w:val="0"/>
          <w:spacing w:val="-1"/>
          <w:sz w:val="20"/>
          <w:szCs w:val="20"/>
        </w:rPr>
        <w:t xml:space="preserve"> </w:t>
      </w:r>
      <w:r w:rsidR="00857313" w:rsidRPr="00857313">
        <w:rPr>
          <w:b w:val="0"/>
          <w:sz w:val="20"/>
          <w:szCs w:val="20"/>
        </w:rPr>
        <w:t>из бюджета Зеленодольского муниципального района</w:t>
      </w:r>
      <w:r>
        <w:rPr>
          <w:b w:val="0"/>
          <w:sz w:val="20"/>
          <w:szCs w:val="20"/>
        </w:rPr>
        <w:t xml:space="preserve"> на финансовое обеспечение (возмещение) затрат некоммерческим организациям, связанных с организацией, проведением</w:t>
      </w:r>
      <w:r w:rsidR="00857313">
        <w:rPr>
          <w:b w:val="0"/>
          <w:sz w:val="20"/>
          <w:szCs w:val="20"/>
        </w:rPr>
        <w:t xml:space="preserve"> </w:t>
      </w:r>
      <w:r>
        <w:rPr>
          <w:b w:val="0"/>
          <w:sz w:val="20"/>
          <w:szCs w:val="20"/>
        </w:rPr>
        <w:t xml:space="preserve">и участием </w:t>
      </w:r>
      <w:r w:rsidR="00857313" w:rsidRPr="00857313">
        <w:rPr>
          <w:b w:val="0"/>
          <w:sz w:val="20"/>
          <w:szCs w:val="20"/>
        </w:rPr>
        <w:t>в области культурно-массовых мероприятий, а также иных мероприятий культурной направленности</w:t>
      </w:r>
      <w:r w:rsidR="00857313">
        <w:rPr>
          <w:b w:val="0"/>
          <w:sz w:val="20"/>
          <w:szCs w:val="20"/>
        </w:rPr>
        <w:t xml:space="preserve"> </w:t>
      </w:r>
    </w:p>
    <w:tbl>
      <w:tblPr>
        <w:tblStyle w:val="af0"/>
        <w:tblW w:w="10767" w:type="dxa"/>
        <w:tblLayout w:type="fixed"/>
        <w:tblLook w:val="04A0" w:firstRow="1" w:lastRow="0" w:firstColumn="1" w:lastColumn="0" w:noHBand="0" w:noVBand="1"/>
      </w:tblPr>
      <w:tblGrid>
        <w:gridCol w:w="2689"/>
        <w:gridCol w:w="8078"/>
      </w:tblGrid>
      <w:tr w:rsidR="002A15F7">
        <w:tc>
          <w:tcPr>
            <w:tcW w:w="2689" w:type="dxa"/>
          </w:tcPr>
          <w:p w:rsidR="002A15F7" w:rsidRPr="009849DE" w:rsidRDefault="00B52CAC">
            <w:pPr>
              <w:pStyle w:val="a9"/>
              <w:spacing w:before="6"/>
              <w:ind w:left="0" w:firstLine="0"/>
              <w:rPr>
                <w:sz w:val="20"/>
                <w:szCs w:val="20"/>
              </w:rPr>
            </w:pPr>
            <w:r w:rsidRPr="009849DE">
              <w:rPr>
                <w:sz w:val="20"/>
                <w:szCs w:val="20"/>
              </w:rPr>
              <w:t xml:space="preserve">Номер отбора </w:t>
            </w:r>
          </w:p>
        </w:tc>
        <w:tc>
          <w:tcPr>
            <w:tcW w:w="8077" w:type="dxa"/>
          </w:tcPr>
          <w:p w:rsidR="002A15F7" w:rsidRPr="009849DE" w:rsidRDefault="00B52CAC" w:rsidP="00857313">
            <w:pPr>
              <w:rPr>
                <w:sz w:val="20"/>
                <w:szCs w:val="20"/>
              </w:rPr>
            </w:pPr>
            <w:r w:rsidRPr="009849DE">
              <w:rPr>
                <w:sz w:val="20"/>
                <w:szCs w:val="20"/>
              </w:rPr>
              <w:t xml:space="preserve">№ </w:t>
            </w:r>
            <w:r w:rsidR="00857313">
              <w:rPr>
                <w:color w:val="000000"/>
                <w:sz w:val="20"/>
              </w:rPr>
              <w:t>28</w:t>
            </w:r>
            <w:r w:rsidRPr="009849DE">
              <w:rPr>
                <w:color w:val="000000"/>
                <w:sz w:val="20"/>
              </w:rPr>
              <w:t>-0</w:t>
            </w:r>
            <w:r w:rsidR="00857313">
              <w:rPr>
                <w:color w:val="000000"/>
                <w:sz w:val="20"/>
              </w:rPr>
              <w:t>5</w:t>
            </w:r>
            <w:r w:rsidRPr="009849DE">
              <w:rPr>
                <w:color w:val="000000"/>
                <w:sz w:val="20"/>
              </w:rPr>
              <w:t>-2024</w:t>
            </w:r>
          </w:p>
        </w:tc>
      </w:tr>
      <w:tr w:rsidR="002A15F7">
        <w:tc>
          <w:tcPr>
            <w:tcW w:w="2689" w:type="dxa"/>
          </w:tcPr>
          <w:p w:rsidR="002A15F7" w:rsidRPr="009849DE" w:rsidRDefault="00B52CAC">
            <w:pPr>
              <w:pStyle w:val="1"/>
              <w:ind w:left="0" w:firstLine="0"/>
              <w:rPr>
                <w:b w:val="0"/>
                <w:sz w:val="20"/>
                <w:szCs w:val="20"/>
              </w:rPr>
            </w:pPr>
            <w:r w:rsidRPr="009849DE">
              <w:rPr>
                <w:b w:val="0"/>
                <w:sz w:val="20"/>
                <w:szCs w:val="20"/>
              </w:rPr>
              <w:t>Нормативный правовой акт, регулирующий порядок предоставления субсидии</w:t>
            </w:r>
          </w:p>
        </w:tc>
        <w:tc>
          <w:tcPr>
            <w:tcW w:w="8077" w:type="dxa"/>
          </w:tcPr>
          <w:p w:rsidR="002A15F7" w:rsidRPr="009849DE" w:rsidRDefault="00B52CAC" w:rsidP="003C085B">
            <w:pPr>
              <w:pStyle w:val="1"/>
              <w:ind w:left="0" w:firstLine="0"/>
              <w:rPr>
                <w:b w:val="0"/>
                <w:sz w:val="20"/>
                <w:szCs w:val="20"/>
              </w:rPr>
            </w:pPr>
            <w:r w:rsidRPr="009849DE">
              <w:rPr>
                <w:b w:val="0"/>
                <w:sz w:val="20"/>
                <w:szCs w:val="20"/>
              </w:rPr>
              <w:t>Постановление</w:t>
            </w:r>
            <w:r w:rsidR="00857313">
              <w:rPr>
                <w:b w:val="0"/>
                <w:sz w:val="20"/>
                <w:szCs w:val="20"/>
              </w:rPr>
              <w:t xml:space="preserve"> </w:t>
            </w:r>
            <w:r w:rsidR="00857313" w:rsidRPr="00857313">
              <w:rPr>
                <w:b w:val="0"/>
                <w:sz w:val="20"/>
                <w:szCs w:val="20"/>
              </w:rPr>
              <w:t>Исполнительн</w:t>
            </w:r>
            <w:r w:rsidR="00857313">
              <w:rPr>
                <w:b w:val="0"/>
                <w:sz w:val="20"/>
                <w:szCs w:val="20"/>
              </w:rPr>
              <w:t>ого</w:t>
            </w:r>
            <w:r w:rsidR="00857313" w:rsidRPr="00857313">
              <w:rPr>
                <w:b w:val="0"/>
                <w:sz w:val="20"/>
                <w:szCs w:val="20"/>
              </w:rPr>
              <w:t xml:space="preserve"> комитет</w:t>
            </w:r>
            <w:r w:rsidR="00857313">
              <w:rPr>
                <w:b w:val="0"/>
                <w:sz w:val="20"/>
                <w:szCs w:val="20"/>
              </w:rPr>
              <w:t>а</w:t>
            </w:r>
            <w:r w:rsidR="00857313" w:rsidRPr="00857313">
              <w:rPr>
                <w:b w:val="0"/>
                <w:sz w:val="20"/>
                <w:szCs w:val="20"/>
              </w:rPr>
              <w:t xml:space="preserve"> Зеленодольского муниципального района</w:t>
            </w:r>
            <w:r w:rsidRPr="009849DE">
              <w:rPr>
                <w:b w:val="0"/>
                <w:sz w:val="20"/>
                <w:szCs w:val="20"/>
              </w:rPr>
              <w:t xml:space="preserve"> Республики Татарстан от </w:t>
            </w:r>
            <w:r w:rsidR="003C085B">
              <w:rPr>
                <w:b w:val="0"/>
                <w:sz w:val="20"/>
                <w:szCs w:val="20"/>
              </w:rPr>
              <w:t>28.05.2024</w:t>
            </w:r>
            <w:r w:rsidRPr="009849DE">
              <w:rPr>
                <w:b w:val="0"/>
                <w:sz w:val="20"/>
                <w:szCs w:val="20"/>
              </w:rPr>
              <w:t xml:space="preserve"> № </w:t>
            </w:r>
            <w:r w:rsidR="003C085B">
              <w:rPr>
                <w:b w:val="0"/>
                <w:sz w:val="20"/>
                <w:szCs w:val="20"/>
              </w:rPr>
              <w:t>1386</w:t>
            </w:r>
            <w:bookmarkStart w:id="0" w:name="_GoBack"/>
            <w:bookmarkEnd w:id="0"/>
            <w:r w:rsidRPr="009849DE">
              <w:rPr>
                <w:b w:val="0"/>
                <w:sz w:val="20"/>
                <w:szCs w:val="20"/>
              </w:rPr>
              <w:t xml:space="preserve"> «Об утверждении </w:t>
            </w:r>
            <w:r w:rsidR="00857313" w:rsidRPr="00857313">
              <w:rPr>
                <w:b w:val="0"/>
                <w:sz w:val="20"/>
                <w:szCs w:val="20"/>
              </w:rPr>
              <w:t>Поряд</w:t>
            </w:r>
            <w:r w:rsidR="00857313">
              <w:rPr>
                <w:b w:val="0"/>
                <w:sz w:val="20"/>
                <w:szCs w:val="20"/>
              </w:rPr>
              <w:t>ка</w:t>
            </w:r>
            <w:r w:rsidR="00857313" w:rsidRPr="00857313">
              <w:rPr>
                <w:b w:val="0"/>
                <w:sz w:val="20"/>
                <w:szCs w:val="20"/>
              </w:rPr>
              <w:t xml:space="preserve"> предоставления субсидий из бюджета Зеленодольского муниципального района на финансовое обеспечение (возмещение) затрат некоммерческим организациям, связанных с организацией, проведением и участием в области культурно-массовых мероприятий, а также иных мероприятий культурной направленности</w:t>
            </w:r>
            <w:r w:rsidRPr="009849DE">
              <w:rPr>
                <w:b w:val="0"/>
                <w:sz w:val="20"/>
                <w:szCs w:val="20"/>
              </w:rPr>
              <w:t>»</w:t>
            </w:r>
          </w:p>
        </w:tc>
      </w:tr>
      <w:tr w:rsidR="002A15F7">
        <w:trPr>
          <w:trHeight w:val="325"/>
        </w:trPr>
        <w:tc>
          <w:tcPr>
            <w:tcW w:w="2689" w:type="dxa"/>
          </w:tcPr>
          <w:p w:rsidR="002A15F7" w:rsidRPr="009849DE" w:rsidRDefault="00B52CAC">
            <w:pPr>
              <w:pStyle w:val="1"/>
              <w:ind w:left="0" w:firstLine="0"/>
              <w:rPr>
                <w:b w:val="0"/>
                <w:sz w:val="20"/>
                <w:szCs w:val="20"/>
              </w:rPr>
            </w:pPr>
            <w:r w:rsidRPr="009849DE">
              <w:rPr>
                <w:b w:val="0"/>
                <w:sz w:val="20"/>
                <w:szCs w:val="20"/>
              </w:rPr>
              <w:t xml:space="preserve">Сроки проведения отбора </w:t>
            </w:r>
          </w:p>
        </w:tc>
        <w:tc>
          <w:tcPr>
            <w:tcW w:w="8077" w:type="dxa"/>
          </w:tcPr>
          <w:p w:rsidR="002A15F7" w:rsidRPr="009849DE" w:rsidRDefault="00857313">
            <w:pPr>
              <w:pStyle w:val="1"/>
              <w:ind w:left="0" w:firstLine="0"/>
              <w:rPr>
                <w:b w:val="0"/>
                <w:sz w:val="20"/>
                <w:szCs w:val="20"/>
              </w:rPr>
            </w:pPr>
            <w:r>
              <w:rPr>
                <w:b w:val="0"/>
                <w:sz w:val="20"/>
                <w:szCs w:val="20"/>
              </w:rPr>
              <w:t>Май-июнь</w:t>
            </w:r>
            <w:r w:rsidR="00B52CAC" w:rsidRPr="009849DE">
              <w:rPr>
                <w:b w:val="0"/>
                <w:sz w:val="20"/>
                <w:szCs w:val="20"/>
              </w:rPr>
              <w:t xml:space="preserve"> 2024 года</w:t>
            </w:r>
          </w:p>
        </w:tc>
      </w:tr>
      <w:tr w:rsidR="002A15F7">
        <w:tc>
          <w:tcPr>
            <w:tcW w:w="2689" w:type="dxa"/>
          </w:tcPr>
          <w:p w:rsidR="002A15F7" w:rsidRPr="009849DE" w:rsidRDefault="00B52CAC">
            <w:pPr>
              <w:pStyle w:val="1"/>
              <w:ind w:left="0" w:firstLine="0"/>
              <w:rPr>
                <w:b w:val="0"/>
                <w:sz w:val="20"/>
                <w:szCs w:val="20"/>
              </w:rPr>
            </w:pPr>
            <w:r w:rsidRPr="009849DE">
              <w:rPr>
                <w:b w:val="0"/>
                <w:sz w:val="20"/>
                <w:szCs w:val="20"/>
              </w:rPr>
              <w:t>Дата начала подачи и окончания приема заявок</w:t>
            </w:r>
          </w:p>
        </w:tc>
        <w:tc>
          <w:tcPr>
            <w:tcW w:w="8077" w:type="dxa"/>
          </w:tcPr>
          <w:p w:rsidR="002A15F7" w:rsidRPr="009849DE" w:rsidRDefault="00B52CAC">
            <w:pPr>
              <w:pStyle w:val="1"/>
              <w:ind w:left="0" w:firstLine="0"/>
              <w:rPr>
                <w:b w:val="0"/>
                <w:sz w:val="20"/>
                <w:szCs w:val="20"/>
              </w:rPr>
            </w:pPr>
            <w:r w:rsidRPr="009849DE">
              <w:rPr>
                <w:b w:val="0"/>
                <w:sz w:val="20"/>
                <w:szCs w:val="20"/>
              </w:rPr>
              <w:t xml:space="preserve">с </w:t>
            </w:r>
            <w:r w:rsidR="00857313">
              <w:rPr>
                <w:b w:val="0"/>
                <w:sz w:val="20"/>
                <w:szCs w:val="20"/>
              </w:rPr>
              <w:t>29</w:t>
            </w:r>
            <w:r w:rsidRPr="009849DE">
              <w:rPr>
                <w:b w:val="0"/>
                <w:sz w:val="20"/>
                <w:szCs w:val="20"/>
              </w:rPr>
              <w:t>.0</w:t>
            </w:r>
            <w:r w:rsidR="00857313">
              <w:rPr>
                <w:b w:val="0"/>
                <w:sz w:val="20"/>
                <w:szCs w:val="20"/>
              </w:rPr>
              <w:t>5</w:t>
            </w:r>
            <w:r w:rsidRPr="009849DE">
              <w:rPr>
                <w:b w:val="0"/>
                <w:sz w:val="20"/>
                <w:szCs w:val="20"/>
              </w:rPr>
              <w:t xml:space="preserve">.2024 по </w:t>
            </w:r>
            <w:r w:rsidR="00857313">
              <w:rPr>
                <w:b w:val="0"/>
                <w:sz w:val="20"/>
                <w:szCs w:val="20"/>
              </w:rPr>
              <w:t>07.</w:t>
            </w:r>
            <w:r w:rsidRPr="009849DE">
              <w:rPr>
                <w:b w:val="0"/>
                <w:sz w:val="20"/>
                <w:szCs w:val="20"/>
              </w:rPr>
              <w:t>0</w:t>
            </w:r>
            <w:r w:rsidR="00857313">
              <w:rPr>
                <w:b w:val="0"/>
                <w:sz w:val="20"/>
                <w:szCs w:val="20"/>
              </w:rPr>
              <w:t>6</w:t>
            </w:r>
            <w:r w:rsidRPr="009849DE">
              <w:rPr>
                <w:b w:val="0"/>
                <w:sz w:val="20"/>
                <w:szCs w:val="20"/>
              </w:rPr>
              <w:t xml:space="preserve">.2024 </w:t>
            </w:r>
          </w:p>
          <w:p w:rsidR="002A15F7" w:rsidRPr="009849DE" w:rsidRDefault="00B52CAC" w:rsidP="00857313">
            <w:pPr>
              <w:pStyle w:val="1"/>
              <w:ind w:left="0" w:firstLine="0"/>
              <w:rPr>
                <w:b w:val="0"/>
                <w:sz w:val="20"/>
                <w:szCs w:val="20"/>
              </w:rPr>
            </w:pPr>
            <w:r w:rsidRPr="009849DE">
              <w:rPr>
                <w:b w:val="0"/>
                <w:sz w:val="20"/>
                <w:szCs w:val="20"/>
              </w:rPr>
              <w:t>(</w:t>
            </w:r>
            <w:proofErr w:type="spellStart"/>
            <w:r w:rsidRPr="009849DE">
              <w:rPr>
                <w:b w:val="0"/>
                <w:sz w:val="20"/>
                <w:szCs w:val="20"/>
              </w:rPr>
              <w:t>пн-</w:t>
            </w:r>
            <w:r w:rsidR="00857313">
              <w:rPr>
                <w:b w:val="0"/>
                <w:sz w:val="20"/>
                <w:szCs w:val="20"/>
              </w:rPr>
              <w:t>пт</w:t>
            </w:r>
            <w:proofErr w:type="spellEnd"/>
            <w:r w:rsidRPr="009849DE">
              <w:rPr>
                <w:b w:val="0"/>
                <w:sz w:val="20"/>
                <w:szCs w:val="20"/>
              </w:rPr>
              <w:t xml:space="preserve"> с </w:t>
            </w:r>
            <w:r w:rsidR="00857313">
              <w:rPr>
                <w:b w:val="0"/>
                <w:sz w:val="20"/>
                <w:szCs w:val="20"/>
              </w:rPr>
              <w:t>8</w:t>
            </w:r>
            <w:r w:rsidRPr="009849DE">
              <w:rPr>
                <w:b w:val="0"/>
                <w:sz w:val="20"/>
                <w:szCs w:val="20"/>
              </w:rPr>
              <w:t>:00 до 1</w:t>
            </w:r>
            <w:r w:rsidR="00857313">
              <w:rPr>
                <w:b w:val="0"/>
                <w:sz w:val="20"/>
                <w:szCs w:val="20"/>
              </w:rPr>
              <w:t>7</w:t>
            </w:r>
            <w:r w:rsidRPr="009849DE">
              <w:rPr>
                <w:b w:val="0"/>
                <w:sz w:val="20"/>
                <w:szCs w:val="20"/>
              </w:rPr>
              <w:t xml:space="preserve">:00, обед с 12:00 до </w:t>
            </w:r>
            <w:r w:rsidR="00857313">
              <w:rPr>
                <w:b w:val="0"/>
                <w:sz w:val="20"/>
                <w:szCs w:val="20"/>
              </w:rPr>
              <w:t>13</w:t>
            </w:r>
            <w:r w:rsidRPr="009849DE">
              <w:rPr>
                <w:b w:val="0"/>
                <w:sz w:val="20"/>
                <w:szCs w:val="20"/>
              </w:rPr>
              <w:t>:</w:t>
            </w:r>
            <w:r w:rsidR="00857313">
              <w:rPr>
                <w:b w:val="0"/>
                <w:sz w:val="20"/>
                <w:szCs w:val="20"/>
              </w:rPr>
              <w:t>00</w:t>
            </w:r>
            <w:r w:rsidRPr="009849DE">
              <w:rPr>
                <w:b w:val="0"/>
                <w:sz w:val="20"/>
                <w:szCs w:val="20"/>
              </w:rPr>
              <w:t>)</w:t>
            </w:r>
          </w:p>
        </w:tc>
      </w:tr>
      <w:tr w:rsidR="002A15F7">
        <w:tc>
          <w:tcPr>
            <w:tcW w:w="2689" w:type="dxa"/>
          </w:tcPr>
          <w:p w:rsidR="002A15F7" w:rsidRPr="009849DE" w:rsidRDefault="00B52CAC">
            <w:pPr>
              <w:pStyle w:val="a9"/>
              <w:spacing w:before="6"/>
              <w:ind w:left="0" w:firstLine="0"/>
              <w:rPr>
                <w:sz w:val="20"/>
                <w:szCs w:val="20"/>
              </w:rPr>
            </w:pPr>
            <w:r w:rsidRPr="009849DE">
              <w:rPr>
                <w:sz w:val="20"/>
                <w:szCs w:val="20"/>
              </w:rPr>
              <w:t>Цели предоставления субсидии</w:t>
            </w:r>
          </w:p>
          <w:p w:rsidR="002A15F7" w:rsidRPr="009849DE" w:rsidRDefault="002A15F7">
            <w:pPr>
              <w:pStyle w:val="1"/>
              <w:ind w:left="0" w:firstLine="0"/>
              <w:rPr>
                <w:b w:val="0"/>
                <w:sz w:val="20"/>
                <w:szCs w:val="20"/>
              </w:rPr>
            </w:pPr>
          </w:p>
        </w:tc>
        <w:tc>
          <w:tcPr>
            <w:tcW w:w="8077" w:type="dxa"/>
          </w:tcPr>
          <w:p w:rsidR="002A15F7" w:rsidRPr="009849DE" w:rsidRDefault="00857313">
            <w:pPr>
              <w:pStyle w:val="1"/>
              <w:ind w:firstLine="0"/>
              <w:rPr>
                <w:b w:val="0"/>
                <w:sz w:val="20"/>
                <w:szCs w:val="20"/>
              </w:rPr>
            </w:pPr>
            <w:r>
              <w:rPr>
                <w:b w:val="0"/>
                <w:sz w:val="20"/>
                <w:szCs w:val="20"/>
              </w:rPr>
              <w:t>П</w:t>
            </w:r>
            <w:r w:rsidRPr="00857313">
              <w:rPr>
                <w:b w:val="0"/>
                <w:sz w:val="20"/>
                <w:szCs w:val="20"/>
              </w:rPr>
              <w:t>олучение субсидии из бюджета Зеленодольского муниципального района на финансовое обеспечение (возмещение) затрат некоммерческим организациям, связанных с организацией, проведением и участием в области культурно-массовых мероприятий, а также иных мероприятий культурной направленности</w:t>
            </w:r>
          </w:p>
          <w:tbl>
            <w:tblPr>
              <w:tblStyle w:val="af0"/>
              <w:tblW w:w="7851" w:type="dxa"/>
              <w:tblLayout w:type="fixed"/>
              <w:tblLook w:val="04A0" w:firstRow="1" w:lastRow="0" w:firstColumn="1" w:lastColumn="0" w:noHBand="0" w:noVBand="1"/>
            </w:tblPr>
            <w:tblGrid>
              <w:gridCol w:w="3925"/>
              <w:gridCol w:w="3926"/>
            </w:tblGrid>
            <w:tr w:rsidR="002A15F7" w:rsidRPr="009849DE">
              <w:tc>
                <w:tcPr>
                  <w:tcW w:w="3925" w:type="dxa"/>
                </w:tcPr>
                <w:p w:rsidR="002A15F7" w:rsidRPr="009849DE" w:rsidRDefault="00B52CAC">
                  <w:pPr>
                    <w:pStyle w:val="1"/>
                    <w:ind w:left="0" w:firstLine="0"/>
                    <w:rPr>
                      <w:b w:val="0"/>
                      <w:sz w:val="20"/>
                      <w:szCs w:val="20"/>
                    </w:rPr>
                  </w:pPr>
                  <w:r w:rsidRPr="009849DE">
                    <w:rPr>
                      <w:b w:val="0"/>
                      <w:sz w:val="20"/>
                      <w:szCs w:val="20"/>
                    </w:rPr>
                    <w:t>Наименование мероприятия</w:t>
                  </w:r>
                </w:p>
              </w:tc>
              <w:tc>
                <w:tcPr>
                  <w:tcW w:w="3925" w:type="dxa"/>
                </w:tcPr>
                <w:p w:rsidR="002A15F7" w:rsidRPr="009849DE" w:rsidRDefault="00EC076B" w:rsidP="00EC076B">
                  <w:pPr>
                    <w:pStyle w:val="1"/>
                    <w:ind w:firstLine="0"/>
                    <w:rPr>
                      <w:b w:val="0"/>
                      <w:bCs w:val="0"/>
                      <w:sz w:val="20"/>
                      <w:szCs w:val="20"/>
                    </w:rPr>
                  </w:pPr>
                  <w:r>
                    <w:rPr>
                      <w:b w:val="0"/>
                      <w:bCs w:val="0"/>
                      <w:sz w:val="20"/>
                      <w:szCs w:val="20"/>
                    </w:rPr>
                    <w:t>Т</w:t>
                  </w:r>
                  <w:r w:rsidRPr="00EC076B">
                    <w:rPr>
                      <w:b w:val="0"/>
                      <w:bCs w:val="0"/>
                      <w:sz w:val="20"/>
                      <w:szCs w:val="20"/>
                    </w:rPr>
                    <w:t>атарск</w:t>
                  </w:r>
                  <w:r>
                    <w:rPr>
                      <w:b w:val="0"/>
                      <w:bCs w:val="0"/>
                      <w:sz w:val="20"/>
                      <w:szCs w:val="20"/>
                    </w:rPr>
                    <w:t>ий</w:t>
                  </w:r>
                  <w:r w:rsidRPr="00EC076B">
                    <w:rPr>
                      <w:b w:val="0"/>
                      <w:bCs w:val="0"/>
                      <w:sz w:val="20"/>
                      <w:szCs w:val="20"/>
                    </w:rPr>
                    <w:t xml:space="preserve"> народн</w:t>
                  </w:r>
                  <w:r>
                    <w:rPr>
                      <w:b w:val="0"/>
                      <w:bCs w:val="0"/>
                      <w:sz w:val="20"/>
                      <w:szCs w:val="20"/>
                    </w:rPr>
                    <w:t>ый</w:t>
                  </w:r>
                  <w:r w:rsidRPr="00EC076B">
                    <w:rPr>
                      <w:b w:val="0"/>
                      <w:bCs w:val="0"/>
                      <w:sz w:val="20"/>
                      <w:szCs w:val="20"/>
                    </w:rPr>
                    <w:t xml:space="preserve"> праздник «Сабантуй-2024» в Зеленодольском муниципальном районе Республики Татарстан</w:t>
                  </w:r>
                </w:p>
              </w:tc>
            </w:tr>
            <w:tr w:rsidR="002A15F7" w:rsidRPr="009849DE">
              <w:tc>
                <w:tcPr>
                  <w:tcW w:w="3925" w:type="dxa"/>
                </w:tcPr>
                <w:p w:rsidR="002A15F7" w:rsidRPr="009849DE" w:rsidRDefault="00B52CAC" w:rsidP="00EC076B">
                  <w:pPr>
                    <w:pStyle w:val="1"/>
                    <w:ind w:left="0" w:firstLine="0"/>
                    <w:rPr>
                      <w:b w:val="0"/>
                      <w:sz w:val="20"/>
                      <w:szCs w:val="20"/>
                    </w:rPr>
                  </w:pPr>
                  <w:r w:rsidRPr="009849DE">
                    <w:rPr>
                      <w:b w:val="0"/>
                      <w:sz w:val="20"/>
                      <w:szCs w:val="20"/>
                    </w:rPr>
                    <w:t xml:space="preserve">Наименование государственной программы (подпрограммы), или реквизиты </w:t>
                  </w:r>
                  <w:r w:rsidR="00EC076B">
                    <w:rPr>
                      <w:b w:val="0"/>
                      <w:sz w:val="20"/>
                      <w:szCs w:val="20"/>
                    </w:rPr>
                    <w:t>постановления Зеленодольского муниципального района</w:t>
                  </w:r>
                </w:p>
              </w:tc>
              <w:tc>
                <w:tcPr>
                  <w:tcW w:w="3925" w:type="dxa"/>
                </w:tcPr>
                <w:p w:rsidR="002A15F7" w:rsidRPr="009849DE" w:rsidRDefault="00EC076B">
                  <w:pPr>
                    <w:pStyle w:val="1"/>
                    <w:ind w:firstLine="0"/>
                    <w:rPr>
                      <w:b w:val="0"/>
                      <w:bCs w:val="0"/>
                      <w:sz w:val="20"/>
                      <w:szCs w:val="20"/>
                    </w:rPr>
                  </w:pPr>
                  <w:r>
                    <w:rPr>
                      <w:b w:val="0"/>
                      <w:bCs w:val="0"/>
                      <w:sz w:val="20"/>
                      <w:szCs w:val="20"/>
                    </w:rPr>
                    <w:t>Постановление Главы Зеленодольского муниципального района от 27.05.2024 № 01-165</w:t>
                  </w:r>
                </w:p>
              </w:tc>
            </w:tr>
            <w:tr w:rsidR="002A15F7" w:rsidRPr="009849DE">
              <w:tc>
                <w:tcPr>
                  <w:tcW w:w="3925" w:type="dxa"/>
                </w:tcPr>
                <w:p w:rsidR="002A15F7" w:rsidRPr="009849DE" w:rsidRDefault="00B52CAC">
                  <w:pPr>
                    <w:pStyle w:val="1"/>
                    <w:ind w:left="0" w:firstLine="0"/>
                    <w:rPr>
                      <w:b w:val="0"/>
                      <w:sz w:val="20"/>
                      <w:szCs w:val="20"/>
                    </w:rPr>
                  </w:pPr>
                  <w:r w:rsidRPr="009849DE">
                    <w:rPr>
                      <w:b w:val="0"/>
                      <w:sz w:val="20"/>
                      <w:szCs w:val="20"/>
                    </w:rPr>
                    <w:t>Номер</w:t>
                  </w:r>
                  <w:r w:rsidRPr="009849DE">
                    <w:rPr>
                      <w:b w:val="0"/>
                      <w:sz w:val="20"/>
                      <w:szCs w:val="20"/>
                    </w:rPr>
                    <w:tab/>
                    <w:t>пункта госпрограммы (подпрограммы)</w:t>
                  </w:r>
                </w:p>
              </w:tc>
              <w:tc>
                <w:tcPr>
                  <w:tcW w:w="3925" w:type="dxa"/>
                </w:tcPr>
                <w:p w:rsidR="002A15F7" w:rsidRPr="009849DE" w:rsidRDefault="00EC076B">
                  <w:pPr>
                    <w:pStyle w:val="1"/>
                    <w:ind w:left="0" w:firstLine="0"/>
                    <w:rPr>
                      <w:b w:val="0"/>
                      <w:sz w:val="20"/>
                      <w:szCs w:val="20"/>
                    </w:rPr>
                  </w:pPr>
                  <w:r>
                    <w:rPr>
                      <w:b w:val="0"/>
                      <w:sz w:val="20"/>
                      <w:szCs w:val="20"/>
                    </w:rPr>
                    <w:t>-</w:t>
                  </w:r>
                </w:p>
              </w:tc>
            </w:tr>
            <w:tr w:rsidR="002A15F7" w:rsidRPr="009849DE">
              <w:tc>
                <w:tcPr>
                  <w:tcW w:w="3925" w:type="dxa"/>
                </w:tcPr>
                <w:p w:rsidR="002A15F7" w:rsidRPr="009849DE" w:rsidRDefault="00B52CAC">
                  <w:pPr>
                    <w:pStyle w:val="1"/>
                    <w:ind w:left="0" w:firstLine="0"/>
                    <w:rPr>
                      <w:b w:val="0"/>
                      <w:sz w:val="20"/>
                      <w:szCs w:val="20"/>
                    </w:rPr>
                  </w:pPr>
                  <w:r w:rsidRPr="009849DE">
                    <w:rPr>
                      <w:b w:val="0"/>
                      <w:sz w:val="20"/>
                      <w:szCs w:val="20"/>
                    </w:rPr>
                    <w:t>Форма предоставления субсидии</w:t>
                  </w:r>
                </w:p>
              </w:tc>
              <w:tc>
                <w:tcPr>
                  <w:tcW w:w="3925" w:type="dxa"/>
                </w:tcPr>
                <w:p w:rsidR="002A15F7" w:rsidRPr="009849DE" w:rsidRDefault="00B52CAC">
                  <w:pPr>
                    <w:pStyle w:val="1"/>
                    <w:ind w:left="0" w:firstLine="0"/>
                    <w:rPr>
                      <w:b w:val="0"/>
                      <w:sz w:val="20"/>
                      <w:szCs w:val="20"/>
                    </w:rPr>
                  </w:pPr>
                  <w:r w:rsidRPr="009849DE">
                    <w:rPr>
                      <w:b w:val="0"/>
                      <w:sz w:val="20"/>
                      <w:szCs w:val="20"/>
                    </w:rPr>
                    <w:t xml:space="preserve">Обеспечение затрат </w:t>
                  </w:r>
                </w:p>
              </w:tc>
            </w:tr>
          </w:tbl>
          <w:p w:rsidR="002A15F7" w:rsidRPr="009849DE" w:rsidRDefault="002A15F7">
            <w:pPr>
              <w:pStyle w:val="1"/>
              <w:ind w:left="0" w:firstLine="0"/>
              <w:rPr>
                <w:b w:val="0"/>
                <w:sz w:val="20"/>
                <w:szCs w:val="20"/>
              </w:rPr>
            </w:pPr>
          </w:p>
        </w:tc>
      </w:tr>
      <w:tr w:rsidR="002A15F7">
        <w:tc>
          <w:tcPr>
            <w:tcW w:w="2689" w:type="dxa"/>
          </w:tcPr>
          <w:p w:rsidR="002A15F7" w:rsidRDefault="00B52CAC">
            <w:pPr>
              <w:pStyle w:val="a9"/>
              <w:spacing w:before="6"/>
              <w:ind w:left="0" w:firstLine="0"/>
              <w:rPr>
                <w:sz w:val="20"/>
                <w:szCs w:val="20"/>
              </w:rPr>
            </w:pPr>
            <w:r>
              <w:rPr>
                <w:sz w:val="20"/>
                <w:szCs w:val="20"/>
              </w:rPr>
              <w:t>Результаты предоставления субсидии</w:t>
            </w:r>
          </w:p>
          <w:p w:rsidR="002A15F7" w:rsidRDefault="002A15F7">
            <w:pPr>
              <w:pStyle w:val="1"/>
              <w:ind w:left="0" w:firstLine="0"/>
              <w:rPr>
                <w:b w:val="0"/>
                <w:sz w:val="20"/>
                <w:szCs w:val="20"/>
              </w:rPr>
            </w:pPr>
          </w:p>
        </w:tc>
        <w:tc>
          <w:tcPr>
            <w:tcW w:w="8077" w:type="dxa"/>
          </w:tcPr>
          <w:p w:rsidR="002A15F7" w:rsidRDefault="00B52CAC">
            <w:pPr>
              <w:pStyle w:val="1"/>
              <w:ind w:left="0" w:firstLine="173"/>
              <w:rPr>
                <w:b w:val="0"/>
                <w:sz w:val="20"/>
                <w:szCs w:val="20"/>
              </w:rPr>
            </w:pPr>
            <w:r>
              <w:rPr>
                <w:b w:val="0"/>
                <w:sz w:val="20"/>
                <w:szCs w:val="20"/>
              </w:rPr>
              <w:t>Результатами предоставления субсидии являются:</w:t>
            </w:r>
          </w:p>
          <w:p w:rsidR="002A15F7" w:rsidRDefault="00B52CAC">
            <w:pPr>
              <w:pStyle w:val="1"/>
              <w:ind w:left="0" w:firstLine="173"/>
              <w:rPr>
                <w:b w:val="0"/>
                <w:sz w:val="20"/>
                <w:szCs w:val="20"/>
              </w:rPr>
            </w:pPr>
            <w:r>
              <w:rPr>
                <w:b w:val="0"/>
                <w:sz w:val="20"/>
                <w:szCs w:val="20"/>
              </w:rPr>
              <w:t>реализация мероприятия - не менее одного;</w:t>
            </w:r>
          </w:p>
          <w:p w:rsidR="002A15F7" w:rsidRDefault="00B52CAC">
            <w:pPr>
              <w:pStyle w:val="1"/>
              <w:ind w:left="0" w:firstLine="173"/>
              <w:rPr>
                <w:b w:val="0"/>
                <w:sz w:val="20"/>
                <w:szCs w:val="20"/>
              </w:rPr>
            </w:pPr>
            <w:r>
              <w:rPr>
                <w:b w:val="0"/>
                <w:sz w:val="20"/>
                <w:szCs w:val="20"/>
              </w:rPr>
              <w:t>количество публикаций о мероприятии в средствах массовой информации, в информационно-телекоммуникационной сети "Интернет" - не менее трех.</w:t>
            </w:r>
          </w:p>
          <w:p w:rsidR="002A15F7" w:rsidRDefault="00B52CAC">
            <w:pPr>
              <w:pStyle w:val="1"/>
              <w:ind w:left="0" w:firstLine="173"/>
              <w:rPr>
                <w:b w:val="0"/>
                <w:sz w:val="20"/>
                <w:szCs w:val="20"/>
              </w:rPr>
            </w:pPr>
            <w:r>
              <w:rPr>
                <w:b w:val="0"/>
                <w:sz w:val="20"/>
                <w:szCs w:val="20"/>
              </w:rPr>
              <w:t>Результаты предоставления субсидия.</w:t>
            </w:r>
          </w:p>
        </w:tc>
      </w:tr>
      <w:tr w:rsidR="002A15F7">
        <w:tc>
          <w:tcPr>
            <w:tcW w:w="2689" w:type="dxa"/>
          </w:tcPr>
          <w:p w:rsidR="002A15F7" w:rsidRDefault="00B52CAC">
            <w:pPr>
              <w:pStyle w:val="a9"/>
              <w:spacing w:before="6"/>
              <w:ind w:left="0" w:firstLine="0"/>
              <w:rPr>
                <w:sz w:val="20"/>
                <w:szCs w:val="20"/>
              </w:rPr>
            </w:pPr>
            <w:r>
              <w:rPr>
                <w:sz w:val="20"/>
                <w:szCs w:val="20"/>
              </w:rPr>
              <w:t>Наименование, место нахождения, почтовый адрес, адрес электронной почты Министерства по делам молодежи Республики Татарстан</w:t>
            </w:r>
          </w:p>
        </w:tc>
        <w:tc>
          <w:tcPr>
            <w:tcW w:w="8077" w:type="dxa"/>
          </w:tcPr>
          <w:p w:rsidR="002A15F7" w:rsidRDefault="00EC076B">
            <w:pPr>
              <w:pStyle w:val="1"/>
              <w:ind w:left="0" w:firstLine="173"/>
              <w:rPr>
                <w:b w:val="0"/>
                <w:sz w:val="20"/>
                <w:szCs w:val="20"/>
              </w:rPr>
            </w:pPr>
            <w:r w:rsidRPr="00EC076B">
              <w:rPr>
                <w:b w:val="0"/>
                <w:sz w:val="20"/>
                <w:szCs w:val="20"/>
              </w:rPr>
              <w:t>Исполнительны</w:t>
            </w:r>
            <w:r>
              <w:rPr>
                <w:b w:val="0"/>
                <w:sz w:val="20"/>
                <w:szCs w:val="20"/>
              </w:rPr>
              <w:t>й</w:t>
            </w:r>
            <w:r w:rsidRPr="00EC076B">
              <w:rPr>
                <w:b w:val="0"/>
                <w:sz w:val="20"/>
                <w:szCs w:val="20"/>
              </w:rPr>
              <w:t xml:space="preserve"> комитет Зеленодольского муниципального района</w:t>
            </w:r>
          </w:p>
          <w:p w:rsidR="002A15F7" w:rsidRDefault="00B52CAC">
            <w:pPr>
              <w:pStyle w:val="1"/>
              <w:ind w:left="0" w:firstLine="173"/>
              <w:rPr>
                <w:b w:val="0"/>
                <w:sz w:val="20"/>
                <w:szCs w:val="20"/>
              </w:rPr>
            </w:pPr>
            <w:r>
              <w:rPr>
                <w:b w:val="0"/>
                <w:sz w:val="20"/>
                <w:szCs w:val="20"/>
              </w:rPr>
              <w:t xml:space="preserve">место нахождения: </w:t>
            </w:r>
            <w:r w:rsidR="00EC076B" w:rsidRPr="00EC076B">
              <w:rPr>
                <w:b w:val="0"/>
                <w:sz w:val="20"/>
                <w:szCs w:val="20"/>
              </w:rPr>
              <w:t xml:space="preserve">422550, РТ, </w:t>
            </w:r>
            <w:proofErr w:type="spellStart"/>
            <w:r w:rsidR="00EC076B" w:rsidRPr="00EC076B">
              <w:rPr>
                <w:b w:val="0"/>
                <w:sz w:val="20"/>
                <w:szCs w:val="20"/>
              </w:rPr>
              <w:t>г.Зеленодольск</w:t>
            </w:r>
            <w:proofErr w:type="spellEnd"/>
            <w:r w:rsidR="00EC076B" w:rsidRPr="00EC076B">
              <w:rPr>
                <w:b w:val="0"/>
                <w:sz w:val="20"/>
                <w:szCs w:val="20"/>
              </w:rPr>
              <w:t xml:space="preserve">, </w:t>
            </w:r>
            <w:proofErr w:type="spellStart"/>
            <w:r w:rsidR="00EC076B" w:rsidRPr="00EC076B">
              <w:rPr>
                <w:b w:val="0"/>
                <w:sz w:val="20"/>
                <w:szCs w:val="20"/>
              </w:rPr>
              <w:t>ул.Ленина</w:t>
            </w:r>
            <w:proofErr w:type="spellEnd"/>
            <w:r w:rsidR="00EC076B" w:rsidRPr="00EC076B">
              <w:rPr>
                <w:b w:val="0"/>
                <w:sz w:val="20"/>
                <w:szCs w:val="20"/>
              </w:rPr>
              <w:t>, 41а</w:t>
            </w:r>
          </w:p>
          <w:p w:rsidR="002A15F7" w:rsidRDefault="00B52CAC">
            <w:pPr>
              <w:pStyle w:val="1"/>
              <w:ind w:left="0" w:firstLine="173"/>
              <w:rPr>
                <w:b w:val="0"/>
                <w:sz w:val="20"/>
                <w:szCs w:val="20"/>
              </w:rPr>
            </w:pPr>
            <w:r>
              <w:rPr>
                <w:b w:val="0"/>
                <w:sz w:val="20"/>
                <w:szCs w:val="20"/>
              </w:rPr>
              <w:t xml:space="preserve">почтовый адрес: </w:t>
            </w:r>
            <w:r w:rsidR="00EC076B" w:rsidRPr="00EC076B">
              <w:rPr>
                <w:b w:val="0"/>
                <w:sz w:val="20"/>
                <w:szCs w:val="20"/>
              </w:rPr>
              <w:t xml:space="preserve">422550, РТ, </w:t>
            </w:r>
            <w:proofErr w:type="spellStart"/>
            <w:r w:rsidR="00EC076B" w:rsidRPr="00EC076B">
              <w:rPr>
                <w:b w:val="0"/>
                <w:sz w:val="20"/>
                <w:szCs w:val="20"/>
              </w:rPr>
              <w:t>г.Зеленодольск</w:t>
            </w:r>
            <w:proofErr w:type="spellEnd"/>
            <w:r w:rsidR="00EC076B" w:rsidRPr="00EC076B">
              <w:rPr>
                <w:b w:val="0"/>
                <w:sz w:val="20"/>
                <w:szCs w:val="20"/>
              </w:rPr>
              <w:t xml:space="preserve">, </w:t>
            </w:r>
            <w:proofErr w:type="spellStart"/>
            <w:r w:rsidR="00EC076B" w:rsidRPr="00EC076B">
              <w:rPr>
                <w:b w:val="0"/>
                <w:sz w:val="20"/>
                <w:szCs w:val="20"/>
              </w:rPr>
              <w:t>ул.Ленина</w:t>
            </w:r>
            <w:proofErr w:type="spellEnd"/>
            <w:r w:rsidR="00EC076B" w:rsidRPr="00EC076B">
              <w:rPr>
                <w:b w:val="0"/>
                <w:sz w:val="20"/>
                <w:szCs w:val="20"/>
              </w:rPr>
              <w:t>, 41а</w:t>
            </w:r>
          </w:p>
          <w:p w:rsidR="002A15F7" w:rsidRDefault="00B52CAC">
            <w:pPr>
              <w:pStyle w:val="1"/>
              <w:ind w:left="0" w:firstLine="173"/>
              <w:rPr>
                <w:b w:val="0"/>
                <w:sz w:val="20"/>
                <w:szCs w:val="20"/>
              </w:rPr>
            </w:pPr>
            <w:r>
              <w:rPr>
                <w:b w:val="0"/>
                <w:sz w:val="20"/>
                <w:szCs w:val="20"/>
              </w:rPr>
              <w:t xml:space="preserve">телефон: +7 </w:t>
            </w:r>
            <w:r w:rsidR="00EC076B" w:rsidRPr="00EC076B">
              <w:rPr>
                <w:b w:val="0"/>
                <w:sz w:val="20"/>
                <w:szCs w:val="20"/>
              </w:rPr>
              <w:t>(84371) 4-05-76</w:t>
            </w:r>
            <w:r>
              <w:rPr>
                <w:b w:val="0"/>
                <w:sz w:val="20"/>
                <w:szCs w:val="20"/>
              </w:rPr>
              <w:t xml:space="preserve">, факс: +7 </w:t>
            </w:r>
            <w:r w:rsidR="00EC076B" w:rsidRPr="00EC076B">
              <w:rPr>
                <w:b w:val="0"/>
                <w:sz w:val="20"/>
                <w:szCs w:val="20"/>
              </w:rPr>
              <w:t>(84371) 4-10-05</w:t>
            </w:r>
            <w:r>
              <w:rPr>
                <w:b w:val="0"/>
                <w:sz w:val="20"/>
                <w:szCs w:val="20"/>
              </w:rPr>
              <w:t>, e-</w:t>
            </w:r>
            <w:proofErr w:type="spellStart"/>
            <w:r>
              <w:rPr>
                <w:b w:val="0"/>
                <w:sz w:val="20"/>
                <w:szCs w:val="20"/>
              </w:rPr>
              <w:t>mail</w:t>
            </w:r>
            <w:proofErr w:type="spellEnd"/>
            <w:r>
              <w:rPr>
                <w:b w:val="0"/>
                <w:sz w:val="20"/>
                <w:szCs w:val="20"/>
              </w:rPr>
              <w:t xml:space="preserve">: </w:t>
            </w:r>
            <w:r w:rsidR="00EC076B" w:rsidRPr="00EC076B">
              <w:rPr>
                <w:b w:val="0"/>
                <w:sz w:val="20"/>
                <w:szCs w:val="20"/>
              </w:rPr>
              <w:t>Ispolkom.ZMR@tatar.ru</w:t>
            </w:r>
          </w:p>
          <w:p w:rsidR="002A15F7" w:rsidRDefault="002A15F7">
            <w:pPr>
              <w:pStyle w:val="1"/>
              <w:ind w:left="0" w:firstLine="173"/>
              <w:rPr>
                <w:b w:val="0"/>
                <w:sz w:val="20"/>
                <w:szCs w:val="20"/>
              </w:rPr>
            </w:pPr>
          </w:p>
          <w:p w:rsidR="002A15F7" w:rsidRDefault="00B52CAC" w:rsidP="007C0416">
            <w:pPr>
              <w:pStyle w:val="1"/>
              <w:ind w:left="0" w:firstLine="0"/>
              <w:rPr>
                <w:b w:val="0"/>
                <w:sz w:val="20"/>
                <w:szCs w:val="20"/>
              </w:rPr>
            </w:pPr>
            <w:r>
              <w:rPr>
                <w:b w:val="0"/>
                <w:sz w:val="20"/>
                <w:szCs w:val="20"/>
              </w:rPr>
              <w:t xml:space="preserve">Контактное лицо, ответственной за консультирование участников отбора: </w:t>
            </w:r>
            <w:proofErr w:type="spellStart"/>
            <w:r w:rsidR="007C0416" w:rsidRPr="007C0416">
              <w:rPr>
                <w:b w:val="0"/>
                <w:sz w:val="20"/>
                <w:szCs w:val="20"/>
              </w:rPr>
              <w:t>И.о</w:t>
            </w:r>
            <w:proofErr w:type="spellEnd"/>
            <w:r w:rsidR="007C0416" w:rsidRPr="007C0416">
              <w:rPr>
                <w:b w:val="0"/>
                <w:sz w:val="20"/>
                <w:szCs w:val="20"/>
              </w:rPr>
              <w:t>. начальника управления культуры Исполнительного комитета Зеленодольского муниципального района</w:t>
            </w:r>
            <w:r w:rsidR="007C0416">
              <w:rPr>
                <w:b w:val="0"/>
                <w:sz w:val="20"/>
                <w:szCs w:val="20"/>
              </w:rPr>
              <w:t xml:space="preserve"> Новикова Ю.Э.</w:t>
            </w:r>
            <w:r>
              <w:rPr>
                <w:b w:val="0"/>
                <w:sz w:val="20"/>
                <w:szCs w:val="20"/>
              </w:rPr>
              <w:t>, телефон: 8 (843</w:t>
            </w:r>
            <w:r w:rsidR="007C0416">
              <w:rPr>
                <w:b w:val="0"/>
                <w:sz w:val="20"/>
                <w:szCs w:val="20"/>
              </w:rPr>
              <w:t>71</w:t>
            </w:r>
            <w:r>
              <w:rPr>
                <w:b w:val="0"/>
                <w:sz w:val="20"/>
                <w:szCs w:val="20"/>
              </w:rPr>
              <w:t>)</w:t>
            </w:r>
            <w:r w:rsidR="007C0416">
              <w:rPr>
                <w:b w:val="0"/>
                <w:sz w:val="20"/>
                <w:szCs w:val="20"/>
              </w:rPr>
              <w:t xml:space="preserve"> 4-10-55</w:t>
            </w:r>
            <w:r>
              <w:rPr>
                <w:b w:val="0"/>
                <w:sz w:val="20"/>
                <w:szCs w:val="20"/>
              </w:rPr>
              <w:t xml:space="preserve">, эл. почта: </w:t>
            </w:r>
            <w:r w:rsidR="007C0416" w:rsidRPr="007C0416">
              <w:rPr>
                <w:b w:val="0"/>
                <w:sz w:val="20"/>
                <w:szCs w:val="20"/>
              </w:rPr>
              <w:t>Yulia.Novikova@tatar.ru</w:t>
            </w:r>
          </w:p>
        </w:tc>
      </w:tr>
      <w:tr w:rsidR="002A15F7">
        <w:tc>
          <w:tcPr>
            <w:tcW w:w="2689" w:type="dxa"/>
          </w:tcPr>
          <w:p w:rsidR="002A15F7" w:rsidRDefault="00B52CAC">
            <w:pPr>
              <w:pStyle w:val="a9"/>
              <w:spacing w:before="6"/>
              <w:ind w:left="0" w:firstLine="0"/>
              <w:rPr>
                <w:sz w:val="20"/>
                <w:szCs w:val="20"/>
              </w:rPr>
            </w:pPr>
            <w:r>
              <w:rPr>
                <w:sz w:val="20"/>
                <w:szCs w:val="20"/>
              </w:rPr>
              <w:t>Доменное имя, и (или) сетевой адрес, и (или) указатель страницы сайта в информационно-телекоммуникационной сети «Интернет», на котором обеспечивается проведение отбора</w:t>
            </w:r>
          </w:p>
        </w:tc>
        <w:tc>
          <w:tcPr>
            <w:tcW w:w="8077" w:type="dxa"/>
          </w:tcPr>
          <w:p w:rsidR="002A15F7" w:rsidRDefault="002A15F7">
            <w:pPr>
              <w:pStyle w:val="1"/>
              <w:ind w:left="0" w:firstLine="0"/>
              <w:rPr>
                <w:b w:val="0"/>
                <w:sz w:val="20"/>
                <w:szCs w:val="20"/>
              </w:rPr>
            </w:pPr>
          </w:p>
        </w:tc>
      </w:tr>
      <w:tr w:rsidR="002A15F7">
        <w:tc>
          <w:tcPr>
            <w:tcW w:w="2689" w:type="dxa"/>
          </w:tcPr>
          <w:p w:rsidR="002A15F7" w:rsidRDefault="00B52CAC">
            <w:pPr>
              <w:jc w:val="both"/>
              <w:rPr>
                <w:rFonts w:eastAsiaTheme="minorHAnsi"/>
                <w:sz w:val="20"/>
                <w:szCs w:val="20"/>
              </w:rPr>
            </w:pPr>
            <w:r>
              <w:rPr>
                <w:sz w:val="20"/>
                <w:szCs w:val="20"/>
              </w:rPr>
              <w:t>Требования к участникам отбора</w:t>
            </w:r>
          </w:p>
          <w:p w:rsidR="002A15F7" w:rsidRDefault="002A15F7">
            <w:pPr>
              <w:pStyle w:val="a9"/>
              <w:spacing w:before="6"/>
              <w:ind w:left="0" w:firstLine="0"/>
              <w:rPr>
                <w:sz w:val="20"/>
                <w:szCs w:val="20"/>
              </w:rPr>
            </w:pPr>
          </w:p>
        </w:tc>
        <w:tc>
          <w:tcPr>
            <w:tcW w:w="8077" w:type="dxa"/>
          </w:tcPr>
          <w:p w:rsidR="002A15F7" w:rsidRDefault="00B52CAC">
            <w:pPr>
              <w:pStyle w:val="1"/>
              <w:ind w:left="0" w:firstLine="315"/>
              <w:rPr>
                <w:b w:val="0"/>
                <w:sz w:val="20"/>
                <w:szCs w:val="20"/>
              </w:rPr>
            </w:pPr>
            <w:r>
              <w:rPr>
                <w:b w:val="0"/>
                <w:sz w:val="20"/>
                <w:szCs w:val="20"/>
              </w:rPr>
              <w:t>Критериями отбора являются:</w:t>
            </w:r>
          </w:p>
          <w:p w:rsidR="00DF31D8" w:rsidRPr="00DF31D8" w:rsidRDefault="00DF31D8" w:rsidP="00DF31D8">
            <w:pPr>
              <w:pStyle w:val="1"/>
              <w:ind w:firstLine="315"/>
              <w:rPr>
                <w:b w:val="0"/>
                <w:sz w:val="20"/>
                <w:szCs w:val="20"/>
              </w:rPr>
            </w:pPr>
            <w:r w:rsidRPr="00DF31D8">
              <w:rPr>
                <w:b w:val="0"/>
                <w:sz w:val="20"/>
                <w:szCs w:val="20"/>
              </w:rPr>
              <w:t>осуществление участником отбора своей деятельности на территории Республики Татарстан и уплата налогов в бюджет Республики Татарстан;</w:t>
            </w:r>
          </w:p>
          <w:p w:rsidR="002A15F7" w:rsidRDefault="00DF31D8" w:rsidP="00DF31D8">
            <w:pPr>
              <w:pStyle w:val="1"/>
              <w:ind w:left="0" w:firstLine="317"/>
              <w:rPr>
                <w:b w:val="0"/>
                <w:sz w:val="20"/>
                <w:szCs w:val="20"/>
              </w:rPr>
            </w:pPr>
            <w:r w:rsidRPr="00DF31D8">
              <w:rPr>
                <w:b w:val="0"/>
                <w:sz w:val="20"/>
                <w:szCs w:val="20"/>
              </w:rPr>
              <w:t>наличие у участника отбора опыта проведения мероприятий, а именно не менее трех культурно-массовых и информационно-просветительских мероприятий, проведенных с участием не менее одной тысячи человек в каждом из них и имеющих финансовое подтверждение.</w:t>
            </w:r>
          </w:p>
          <w:p w:rsidR="002A15F7" w:rsidRDefault="00B52CAC">
            <w:pPr>
              <w:pStyle w:val="1"/>
              <w:ind w:left="0" w:firstLine="317"/>
              <w:rPr>
                <w:b w:val="0"/>
                <w:sz w:val="20"/>
                <w:szCs w:val="20"/>
              </w:rPr>
            </w:pPr>
            <w:r>
              <w:rPr>
                <w:b w:val="0"/>
                <w:sz w:val="20"/>
                <w:szCs w:val="20"/>
              </w:rPr>
              <w:t>Субсидия предоставляется некоммерческим организациям, не являющимся государственными (муниципальными) учреждениями.</w:t>
            </w:r>
          </w:p>
          <w:p w:rsidR="002A15F7" w:rsidRDefault="00B52CAC">
            <w:pPr>
              <w:pStyle w:val="1"/>
              <w:ind w:left="0" w:firstLine="317"/>
              <w:rPr>
                <w:b w:val="0"/>
                <w:sz w:val="20"/>
                <w:szCs w:val="20"/>
              </w:rPr>
            </w:pPr>
            <w:r>
              <w:rPr>
                <w:b w:val="0"/>
                <w:sz w:val="20"/>
                <w:szCs w:val="20"/>
              </w:rPr>
              <w:t>Субсидия предоставляется участнику отбора, соответствующему на 1 число месяца, предшествующего месяцу, в котором размещено объявление о проведении отбора, следующим требованиям:</w:t>
            </w:r>
          </w:p>
          <w:p w:rsidR="00DF31D8" w:rsidRPr="00DF31D8" w:rsidRDefault="00DF31D8" w:rsidP="00DF31D8">
            <w:pPr>
              <w:pStyle w:val="1"/>
              <w:ind w:firstLine="317"/>
              <w:rPr>
                <w:b w:val="0"/>
                <w:sz w:val="20"/>
                <w:szCs w:val="20"/>
              </w:rPr>
            </w:pPr>
            <w:r w:rsidRPr="00DF31D8">
              <w:rPr>
                <w:b w:val="0"/>
                <w:sz w:val="20"/>
                <w:szCs w:val="20"/>
              </w:rPr>
              <w:t xml:space="preserve">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w:t>
            </w:r>
            <w:r w:rsidRPr="00DF31D8">
              <w:rPr>
                <w:b w:val="0"/>
                <w:sz w:val="20"/>
                <w:szCs w:val="20"/>
              </w:rPr>
              <w:lastRenderedPageBreak/>
              <w:t>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F31D8" w:rsidRPr="00DF31D8" w:rsidRDefault="00DF31D8" w:rsidP="00DF31D8">
            <w:pPr>
              <w:pStyle w:val="1"/>
              <w:ind w:firstLine="317"/>
              <w:rPr>
                <w:b w:val="0"/>
                <w:sz w:val="20"/>
                <w:szCs w:val="20"/>
              </w:rPr>
            </w:pPr>
            <w:r w:rsidRPr="00DF31D8">
              <w:rPr>
                <w:b w:val="0"/>
                <w:sz w:val="20"/>
                <w:szCs w:val="20"/>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F31D8" w:rsidRPr="00DF31D8" w:rsidRDefault="00DF31D8" w:rsidP="00DF31D8">
            <w:pPr>
              <w:pStyle w:val="1"/>
              <w:ind w:firstLine="317"/>
              <w:rPr>
                <w:b w:val="0"/>
                <w:sz w:val="20"/>
                <w:szCs w:val="20"/>
              </w:rPr>
            </w:pPr>
            <w:r w:rsidRPr="00DF31D8">
              <w:rPr>
                <w:b w:val="0"/>
                <w:sz w:val="20"/>
                <w:szCs w:val="20"/>
              </w:rPr>
              <w:t>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F31D8" w:rsidRPr="00DF31D8" w:rsidRDefault="00DF31D8" w:rsidP="00DF31D8">
            <w:pPr>
              <w:pStyle w:val="1"/>
              <w:ind w:firstLine="317"/>
              <w:rPr>
                <w:b w:val="0"/>
                <w:sz w:val="20"/>
                <w:szCs w:val="20"/>
              </w:rPr>
            </w:pPr>
            <w:r w:rsidRPr="00DF31D8">
              <w:rPr>
                <w:b w:val="0"/>
                <w:sz w:val="20"/>
                <w:szCs w:val="20"/>
              </w:rPr>
              <w:t>получатель субсидии (участник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DF31D8" w:rsidRPr="00DF31D8" w:rsidRDefault="00DF31D8" w:rsidP="00DF31D8">
            <w:pPr>
              <w:pStyle w:val="1"/>
              <w:ind w:firstLine="317"/>
              <w:rPr>
                <w:b w:val="0"/>
                <w:sz w:val="20"/>
                <w:szCs w:val="20"/>
              </w:rPr>
            </w:pPr>
            <w:r w:rsidRPr="00DF31D8">
              <w:rPr>
                <w:b w:val="0"/>
                <w:sz w:val="20"/>
                <w:szCs w:val="20"/>
              </w:rPr>
              <w:t>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DF31D8" w:rsidRPr="00DF31D8" w:rsidRDefault="00DF31D8" w:rsidP="00DF31D8">
            <w:pPr>
              <w:pStyle w:val="1"/>
              <w:ind w:firstLine="317"/>
              <w:rPr>
                <w:b w:val="0"/>
                <w:sz w:val="20"/>
                <w:szCs w:val="20"/>
              </w:rPr>
            </w:pPr>
            <w:r w:rsidRPr="00DF31D8">
              <w:rPr>
                <w:b w:val="0"/>
                <w:sz w:val="20"/>
                <w:szCs w:val="20"/>
              </w:rPr>
              <w:t>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DF31D8" w:rsidRPr="00DF31D8" w:rsidRDefault="00DF31D8" w:rsidP="00DF31D8">
            <w:pPr>
              <w:pStyle w:val="1"/>
              <w:ind w:firstLine="317"/>
              <w:rPr>
                <w:b w:val="0"/>
                <w:sz w:val="20"/>
                <w:szCs w:val="20"/>
              </w:rPr>
            </w:pPr>
            <w:r w:rsidRPr="00DF31D8">
              <w:rPr>
                <w:b w:val="0"/>
                <w:sz w:val="20"/>
                <w:szCs w:val="20"/>
              </w:rPr>
              <w:t>у получателя субсидии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DF31D8" w:rsidRPr="00DF31D8" w:rsidRDefault="00DF31D8" w:rsidP="00DF31D8">
            <w:pPr>
              <w:pStyle w:val="1"/>
              <w:ind w:firstLine="317"/>
              <w:rPr>
                <w:b w:val="0"/>
                <w:sz w:val="20"/>
                <w:szCs w:val="20"/>
              </w:rPr>
            </w:pPr>
            <w:r w:rsidRPr="00DF31D8">
              <w:rPr>
                <w:b w:val="0"/>
                <w:sz w:val="20"/>
                <w:szCs w:val="20"/>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2A15F7" w:rsidRDefault="00DF31D8" w:rsidP="00DF31D8">
            <w:pPr>
              <w:pStyle w:val="1"/>
              <w:ind w:left="0" w:firstLine="317"/>
              <w:rPr>
                <w:b w:val="0"/>
                <w:sz w:val="20"/>
                <w:szCs w:val="20"/>
              </w:rPr>
            </w:pPr>
            <w:r w:rsidRPr="00DF31D8">
              <w:rPr>
                <w:b w:val="0"/>
                <w:sz w:val="20"/>
                <w:szCs w:val="20"/>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w:t>
            </w:r>
            <w:r>
              <w:rPr>
                <w:b w:val="0"/>
                <w:sz w:val="20"/>
                <w:szCs w:val="20"/>
              </w:rPr>
              <w:t>и субсидии (участниками отбора).</w:t>
            </w:r>
          </w:p>
        </w:tc>
      </w:tr>
      <w:tr w:rsidR="002A15F7">
        <w:tc>
          <w:tcPr>
            <w:tcW w:w="2689" w:type="dxa"/>
          </w:tcPr>
          <w:p w:rsidR="002A15F7" w:rsidRDefault="00B52CAC">
            <w:pPr>
              <w:pStyle w:val="a9"/>
              <w:spacing w:before="6"/>
              <w:ind w:left="0" w:firstLine="0"/>
              <w:rPr>
                <w:sz w:val="20"/>
                <w:szCs w:val="20"/>
              </w:rPr>
            </w:pPr>
            <w:r>
              <w:rPr>
                <w:sz w:val="20"/>
                <w:szCs w:val="20"/>
              </w:rPr>
              <w:lastRenderedPageBreak/>
              <w:t>Порядок подачи заявок и требования, предъявляемые к форме и содержанию заявок, к документам, представляемым для подтверждения соответствия участников отбора требованиям, указанным в настоящем объявлении</w:t>
            </w:r>
          </w:p>
          <w:p w:rsidR="002A15F7" w:rsidRDefault="002A15F7">
            <w:pPr>
              <w:pStyle w:val="a9"/>
              <w:spacing w:before="6"/>
              <w:rPr>
                <w:sz w:val="20"/>
                <w:szCs w:val="20"/>
              </w:rPr>
            </w:pPr>
          </w:p>
        </w:tc>
        <w:tc>
          <w:tcPr>
            <w:tcW w:w="8077" w:type="dxa"/>
          </w:tcPr>
          <w:p w:rsidR="002A15F7" w:rsidRDefault="00B52CAC">
            <w:pPr>
              <w:pStyle w:val="1"/>
              <w:ind w:left="0" w:firstLine="319"/>
              <w:rPr>
                <w:b w:val="0"/>
                <w:sz w:val="20"/>
                <w:szCs w:val="20"/>
              </w:rPr>
            </w:pPr>
            <w:r>
              <w:rPr>
                <w:b w:val="0"/>
                <w:sz w:val="20"/>
                <w:szCs w:val="20"/>
              </w:rPr>
              <w:t xml:space="preserve">Для участия в отборе участник отбора представляет в </w:t>
            </w:r>
            <w:r w:rsidR="00DF31D8">
              <w:rPr>
                <w:b w:val="0"/>
                <w:sz w:val="20"/>
                <w:szCs w:val="20"/>
              </w:rPr>
              <w:t>Исполнительный комитет Зеленодольского муниципального района</w:t>
            </w:r>
            <w:r>
              <w:rPr>
                <w:b w:val="0"/>
                <w:sz w:val="20"/>
                <w:szCs w:val="20"/>
              </w:rPr>
              <w:t xml:space="preserve"> заявку, содержащую следующие документы:</w:t>
            </w:r>
          </w:p>
          <w:p w:rsidR="002A15F7" w:rsidRDefault="00B52CAC">
            <w:pPr>
              <w:pStyle w:val="1"/>
              <w:ind w:left="0" w:firstLine="319"/>
              <w:rPr>
                <w:b w:val="0"/>
                <w:sz w:val="20"/>
                <w:szCs w:val="20"/>
              </w:rPr>
            </w:pPr>
            <w:r>
              <w:rPr>
                <w:b w:val="0"/>
                <w:sz w:val="20"/>
                <w:szCs w:val="20"/>
              </w:rPr>
              <w:t>заявку, включающую в том числе согласие на публикацию (размещение) в информационно-телекоммуникационной сети «Интернет» информации об участнике отбора, о подаваемой заявке, иной информации об участнике отбора, связанной с соответствующим отбором, по форме, приложенной к настоящему объявлению;</w:t>
            </w:r>
          </w:p>
          <w:p w:rsidR="002A15F7" w:rsidRDefault="00B52CAC">
            <w:pPr>
              <w:pStyle w:val="1"/>
              <w:ind w:left="0" w:firstLine="319"/>
              <w:rPr>
                <w:b w:val="0"/>
                <w:sz w:val="20"/>
                <w:szCs w:val="20"/>
              </w:rPr>
            </w:pPr>
            <w:r>
              <w:rPr>
                <w:b w:val="0"/>
                <w:sz w:val="20"/>
                <w:szCs w:val="20"/>
              </w:rPr>
              <w:t>копию действующей редакции устава участника отбора, заверенную руководителем либо иным уполномоченным лицом при наличии надлежащим образом оформленных полномочий (с приложением копии доверенности, оформленной в соответствии с законодательством Российской Федерации);</w:t>
            </w:r>
          </w:p>
          <w:p w:rsidR="002A15F7" w:rsidRDefault="00B52CAC">
            <w:pPr>
              <w:pStyle w:val="1"/>
              <w:ind w:left="0" w:firstLine="319"/>
              <w:rPr>
                <w:b w:val="0"/>
                <w:sz w:val="20"/>
                <w:szCs w:val="20"/>
              </w:rPr>
            </w:pPr>
            <w:r>
              <w:rPr>
                <w:b w:val="0"/>
                <w:sz w:val="20"/>
                <w:szCs w:val="20"/>
              </w:rPr>
              <w:t>копию выписки из единого государственного реестра юридических лиц;</w:t>
            </w:r>
          </w:p>
          <w:p w:rsidR="002A15F7" w:rsidRDefault="00B52CAC">
            <w:pPr>
              <w:pStyle w:val="1"/>
              <w:ind w:left="0" w:firstLine="319"/>
              <w:rPr>
                <w:b w:val="0"/>
                <w:sz w:val="20"/>
                <w:szCs w:val="20"/>
              </w:rPr>
            </w:pPr>
            <w:r>
              <w:rPr>
                <w:b w:val="0"/>
                <w:sz w:val="20"/>
                <w:szCs w:val="20"/>
              </w:rPr>
              <w:t>копию свидетельства о присвоении индивидуального номера налогоплательщика;</w:t>
            </w:r>
          </w:p>
          <w:p w:rsidR="002A15F7" w:rsidRDefault="00B52CAC">
            <w:pPr>
              <w:pStyle w:val="1"/>
              <w:ind w:left="0" w:firstLine="319"/>
              <w:rPr>
                <w:b w:val="0"/>
                <w:sz w:val="20"/>
                <w:szCs w:val="20"/>
              </w:rPr>
            </w:pPr>
            <w:r>
              <w:rPr>
                <w:b w:val="0"/>
                <w:sz w:val="20"/>
                <w:szCs w:val="20"/>
              </w:rPr>
              <w:t xml:space="preserve">справку, выданную налоговым органом на 1 число месяца, предшествующего месяцу, в котором размещено объявление о проведении отбора, об исполнении налогоплательщиком </w:t>
            </w:r>
            <w:r>
              <w:rPr>
                <w:b w:val="0"/>
                <w:sz w:val="20"/>
                <w:szCs w:val="20"/>
              </w:rPr>
              <w:lastRenderedPageBreak/>
              <w:t>- участником отбора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A15F7" w:rsidRDefault="00B52CAC">
            <w:pPr>
              <w:pStyle w:val="1"/>
              <w:ind w:left="0" w:firstLine="319"/>
              <w:rPr>
                <w:b w:val="0"/>
                <w:sz w:val="20"/>
                <w:szCs w:val="20"/>
              </w:rPr>
            </w:pPr>
            <w:r>
              <w:rPr>
                <w:b w:val="0"/>
                <w:sz w:val="20"/>
                <w:szCs w:val="20"/>
              </w:rPr>
              <w:t>выписки из реестра дисквалифицированных лиц и (или) справку об отсутствии запрашиваемой информации по формам, утвержденным Федеральной налоговой службой, на руководителя, членов коллегиального исполнительного органа, лиц, исполняющих функции единоличного исполнительного органа, или главного бухгалтера участника отбора (при наличии главного бухгалтера);</w:t>
            </w:r>
          </w:p>
          <w:p w:rsidR="002A15F7" w:rsidRDefault="00B52CAC">
            <w:pPr>
              <w:pStyle w:val="1"/>
              <w:ind w:left="0" w:firstLine="319"/>
              <w:rPr>
                <w:b w:val="0"/>
                <w:sz w:val="20"/>
                <w:szCs w:val="20"/>
              </w:rPr>
            </w:pPr>
            <w:r>
              <w:rPr>
                <w:b w:val="0"/>
                <w:sz w:val="20"/>
                <w:szCs w:val="20"/>
              </w:rPr>
              <w:t>справку, подписанную руководителем и главным бухгалтером участника отбора (при наличии), заверенную печатью, подтверждающую соответствие участника отбора критериям, указанным в настоящем объявлении, и требованиям, указанным в настоящем объявлении;</w:t>
            </w:r>
          </w:p>
          <w:p w:rsidR="002A15F7" w:rsidRDefault="00B52CAC">
            <w:pPr>
              <w:pStyle w:val="1"/>
              <w:ind w:left="0" w:firstLine="319"/>
              <w:rPr>
                <w:b w:val="0"/>
                <w:sz w:val="20"/>
                <w:szCs w:val="20"/>
              </w:rPr>
            </w:pPr>
            <w:r>
              <w:rPr>
                <w:b w:val="0"/>
                <w:sz w:val="20"/>
                <w:szCs w:val="20"/>
              </w:rPr>
              <w:t>при предоставлении субсидии на финансовое обеспечение затрат – смету расходов на организацию, проведение и участие в мероприятии;</w:t>
            </w:r>
          </w:p>
          <w:p w:rsidR="002A15F7" w:rsidRDefault="00B52CAC">
            <w:pPr>
              <w:pStyle w:val="1"/>
              <w:ind w:left="0" w:firstLine="319"/>
              <w:rPr>
                <w:b w:val="0"/>
                <w:sz w:val="20"/>
                <w:szCs w:val="20"/>
              </w:rPr>
            </w:pPr>
            <w:r>
              <w:rPr>
                <w:b w:val="0"/>
                <w:sz w:val="20"/>
                <w:szCs w:val="20"/>
              </w:rPr>
              <w:t>при предоставлении субсидии на возмещение затрат – документы, подтверждающие фактически произведенные затраты по мероприятию.</w:t>
            </w:r>
          </w:p>
          <w:p w:rsidR="002A15F7" w:rsidRDefault="00B52CAC">
            <w:pPr>
              <w:pStyle w:val="1"/>
              <w:ind w:left="0" w:firstLine="319"/>
              <w:rPr>
                <w:b w:val="0"/>
                <w:sz w:val="20"/>
                <w:szCs w:val="20"/>
              </w:rPr>
            </w:pPr>
            <w:r>
              <w:rPr>
                <w:b w:val="0"/>
                <w:sz w:val="20"/>
                <w:szCs w:val="20"/>
              </w:rPr>
              <w:t>Документы представляются участниками отбора на бумажном и электронном носителях.</w:t>
            </w:r>
          </w:p>
          <w:p w:rsidR="002A15F7" w:rsidRDefault="00B52CAC">
            <w:pPr>
              <w:pStyle w:val="1"/>
              <w:ind w:left="0" w:firstLine="319"/>
              <w:rPr>
                <w:b w:val="0"/>
                <w:sz w:val="20"/>
                <w:szCs w:val="20"/>
              </w:rPr>
            </w:pPr>
            <w:r>
              <w:rPr>
                <w:b w:val="0"/>
                <w:sz w:val="20"/>
                <w:szCs w:val="20"/>
              </w:rPr>
              <w:t>Все документы, поданные на бумажном носителе,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участника отбора. Заявка должна быть заверена подписью уполномоченного лица участника отбора и скреплена печатью.</w:t>
            </w:r>
          </w:p>
          <w:p w:rsidR="002A15F7" w:rsidRDefault="002A15F7">
            <w:pPr>
              <w:pStyle w:val="1"/>
              <w:ind w:left="0" w:firstLine="319"/>
              <w:rPr>
                <w:b w:val="0"/>
                <w:sz w:val="20"/>
                <w:szCs w:val="20"/>
              </w:rPr>
            </w:pPr>
          </w:p>
          <w:p w:rsidR="002A15F7" w:rsidRDefault="00DF31D8">
            <w:pPr>
              <w:pStyle w:val="1"/>
              <w:ind w:left="0" w:firstLine="319"/>
              <w:rPr>
                <w:b w:val="0"/>
                <w:sz w:val="20"/>
                <w:szCs w:val="20"/>
              </w:rPr>
            </w:pPr>
            <w:r w:rsidRPr="00DF31D8">
              <w:rPr>
                <w:b w:val="0"/>
                <w:sz w:val="20"/>
                <w:szCs w:val="20"/>
              </w:rPr>
              <w:t>Исполнительный комитет Зеленодольского муниципального района</w:t>
            </w:r>
            <w:r w:rsidR="00B52CAC">
              <w:rPr>
                <w:b w:val="0"/>
                <w:sz w:val="20"/>
                <w:szCs w:val="20"/>
              </w:rPr>
              <w:t xml:space="preserve"> в течение срока проведения отбора, установленного в объявлении о проведении отбора, принимает и регистрирует заявки в день их фактического поступления в порядке очередности с указанием даты и времени поступления. Заявка, поступившая в </w:t>
            </w:r>
            <w:r w:rsidRPr="00DF31D8">
              <w:rPr>
                <w:b w:val="0"/>
                <w:sz w:val="20"/>
                <w:szCs w:val="20"/>
              </w:rPr>
              <w:t>Исполнительный комитет Зеленодольского муниципального района</w:t>
            </w:r>
            <w:r w:rsidR="00B52CAC">
              <w:rPr>
                <w:b w:val="0"/>
                <w:sz w:val="20"/>
                <w:szCs w:val="20"/>
              </w:rPr>
              <w:t xml:space="preserve"> после окончания срока приема заявок, не регистрируется и к участию в отборе не допускается.</w:t>
            </w:r>
          </w:p>
          <w:p w:rsidR="002A15F7" w:rsidRDefault="00B52CAC">
            <w:pPr>
              <w:pStyle w:val="1"/>
              <w:ind w:left="0" w:firstLine="319"/>
              <w:rPr>
                <w:b w:val="0"/>
                <w:sz w:val="20"/>
                <w:szCs w:val="20"/>
              </w:rPr>
            </w:pPr>
            <w:r>
              <w:rPr>
                <w:b w:val="0"/>
                <w:sz w:val="20"/>
                <w:szCs w:val="20"/>
              </w:rPr>
              <w:t>В случае если на участие в отборе не представлено ни одной заявки, отбор признается несостоявшимся.</w:t>
            </w:r>
          </w:p>
        </w:tc>
      </w:tr>
      <w:tr w:rsidR="002A15F7">
        <w:tc>
          <w:tcPr>
            <w:tcW w:w="2689" w:type="dxa"/>
          </w:tcPr>
          <w:p w:rsidR="002A15F7" w:rsidRDefault="00B52CAC">
            <w:pPr>
              <w:pStyle w:val="a9"/>
              <w:spacing w:before="6"/>
              <w:ind w:left="0" w:firstLine="0"/>
              <w:rPr>
                <w:sz w:val="20"/>
                <w:szCs w:val="20"/>
              </w:rPr>
            </w:pPr>
            <w:r>
              <w:rPr>
                <w:sz w:val="20"/>
                <w:szCs w:val="20"/>
              </w:rPr>
              <w:lastRenderedPageBreak/>
              <w:t>Порядок отзыва заявок и порядок возврата заявок, определяющий в том числе основания для возврата заявок, порядок внесения изменений в заявки</w:t>
            </w:r>
          </w:p>
        </w:tc>
        <w:tc>
          <w:tcPr>
            <w:tcW w:w="8077" w:type="dxa"/>
          </w:tcPr>
          <w:p w:rsidR="002A15F7" w:rsidRDefault="00B52CAC">
            <w:pPr>
              <w:pStyle w:val="1"/>
              <w:ind w:left="0" w:firstLine="315"/>
              <w:rPr>
                <w:b w:val="0"/>
                <w:sz w:val="20"/>
                <w:szCs w:val="20"/>
              </w:rPr>
            </w:pPr>
            <w:r>
              <w:rPr>
                <w:b w:val="0"/>
                <w:sz w:val="20"/>
                <w:szCs w:val="20"/>
              </w:rPr>
              <w:t>Участник отбора вправе отозвать заявку в любое время до завершения отбора. При необходимости участник отбора вправе подать заявку повторно в срок, определенный для подачи заявок.</w:t>
            </w:r>
          </w:p>
          <w:p w:rsidR="002A15F7" w:rsidRDefault="00B52CAC">
            <w:pPr>
              <w:pStyle w:val="1"/>
              <w:ind w:left="0" w:firstLine="315"/>
              <w:rPr>
                <w:b w:val="0"/>
                <w:sz w:val="20"/>
                <w:szCs w:val="20"/>
              </w:rPr>
            </w:pPr>
            <w:r>
              <w:rPr>
                <w:b w:val="0"/>
                <w:sz w:val="20"/>
                <w:szCs w:val="20"/>
              </w:rPr>
              <w:t>Основаниями для отклонения заявки на стадии рассмотрения заявок являются:</w:t>
            </w:r>
          </w:p>
          <w:p w:rsidR="002A15F7" w:rsidRDefault="00B52CAC">
            <w:pPr>
              <w:pStyle w:val="1"/>
              <w:ind w:left="0" w:firstLine="315"/>
              <w:rPr>
                <w:b w:val="0"/>
                <w:sz w:val="20"/>
                <w:szCs w:val="20"/>
              </w:rPr>
            </w:pPr>
            <w:r>
              <w:rPr>
                <w:b w:val="0"/>
                <w:sz w:val="20"/>
                <w:szCs w:val="20"/>
              </w:rPr>
              <w:t>несоответствие участника отбора критериям и требованиям, указанным в настоящем объявлении;</w:t>
            </w:r>
          </w:p>
          <w:p w:rsidR="002A15F7" w:rsidRDefault="00B52CAC">
            <w:pPr>
              <w:pStyle w:val="1"/>
              <w:ind w:left="0" w:firstLine="315"/>
              <w:rPr>
                <w:b w:val="0"/>
                <w:sz w:val="20"/>
                <w:szCs w:val="20"/>
              </w:rPr>
            </w:pPr>
            <w:r>
              <w:rPr>
                <w:b w:val="0"/>
                <w:sz w:val="20"/>
                <w:szCs w:val="20"/>
              </w:rPr>
              <w:t>несоответствие представленной участником отбора заявки и документов требованиям к заявкам, установленным в настоящем объявлении;</w:t>
            </w:r>
          </w:p>
          <w:p w:rsidR="002A15F7" w:rsidRDefault="00B52CAC">
            <w:pPr>
              <w:pStyle w:val="1"/>
              <w:ind w:left="0" w:firstLine="315"/>
              <w:rPr>
                <w:b w:val="0"/>
                <w:sz w:val="20"/>
                <w:szCs w:val="20"/>
              </w:rPr>
            </w:pPr>
            <w:r>
              <w:rPr>
                <w:b w:val="0"/>
                <w:sz w:val="20"/>
                <w:szCs w:val="20"/>
              </w:rPr>
              <w:t>недостоверность представленной участником отбора информации, в том числе информации о месте нахождения и адресе юридического лица;</w:t>
            </w:r>
          </w:p>
          <w:p w:rsidR="002A15F7" w:rsidRDefault="00B52CAC">
            <w:pPr>
              <w:pStyle w:val="1"/>
              <w:ind w:left="0" w:firstLine="315"/>
              <w:rPr>
                <w:b w:val="0"/>
                <w:sz w:val="20"/>
                <w:szCs w:val="20"/>
              </w:rPr>
            </w:pPr>
            <w:r>
              <w:rPr>
                <w:b w:val="0"/>
                <w:sz w:val="20"/>
                <w:szCs w:val="20"/>
              </w:rPr>
              <w:t>подача участником отбора заявки после даты и (или) времени, определенных для подачи заявок.</w:t>
            </w:r>
          </w:p>
          <w:p w:rsidR="002A15F7" w:rsidRDefault="00B52CAC">
            <w:pPr>
              <w:pStyle w:val="1"/>
              <w:ind w:left="0" w:firstLine="315"/>
              <w:rPr>
                <w:b w:val="0"/>
                <w:sz w:val="20"/>
                <w:szCs w:val="20"/>
              </w:rPr>
            </w:pPr>
            <w:r>
              <w:rPr>
                <w:b w:val="0"/>
                <w:sz w:val="20"/>
                <w:szCs w:val="20"/>
              </w:rPr>
              <w:t>Возврат заявок и документов не осуществляется.</w:t>
            </w:r>
          </w:p>
        </w:tc>
      </w:tr>
      <w:tr w:rsidR="002A15F7">
        <w:tc>
          <w:tcPr>
            <w:tcW w:w="2689" w:type="dxa"/>
          </w:tcPr>
          <w:p w:rsidR="002A15F7" w:rsidRDefault="00B52CAC">
            <w:pPr>
              <w:pStyle w:val="a9"/>
              <w:spacing w:before="6"/>
              <w:ind w:left="0" w:firstLine="0"/>
              <w:rPr>
                <w:sz w:val="20"/>
                <w:szCs w:val="20"/>
              </w:rPr>
            </w:pPr>
            <w:r>
              <w:rPr>
                <w:sz w:val="20"/>
                <w:szCs w:val="20"/>
              </w:rPr>
              <w:t xml:space="preserve">Правила рассмотрения заявок </w:t>
            </w:r>
          </w:p>
        </w:tc>
        <w:tc>
          <w:tcPr>
            <w:tcW w:w="8077" w:type="dxa"/>
          </w:tcPr>
          <w:p w:rsidR="002A15F7" w:rsidRDefault="00DF31D8">
            <w:pPr>
              <w:pStyle w:val="1"/>
              <w:ind w:left="0" w:firstLine="319"/>
              <w:rPr>
                <w:b w:val="0"/>
                <w:sz w:val="20"/>
                <w:szCs w:val="20"/>
              </w:rPr>
            </w:pPr>
            <w:r w:rsidRPr="00DF31D8">
              <w:rPr>
                <w:b w:val="0"/>
                <w:sz w:val="20"/>
                <w:szCs w:val="20"/>
              </w:rPr>
              <w:t xml:space="preserve">Исполнительный комитет Зеленодольского муниципального района </w:t>
            </w:r>
            <w:r w:rsidR="00B52CAC">
              <w:rPr>
                <w:b w:val="0"/>
                <w:sz w:val="20"/>
                <w:szCs w:val="20"/>
              </w:rPr>
              <w:t>в целях рассмот</w:t>
            </w:r>
            <w:r>
              <w:rPr>
                <w:b w:val="0"/>
                <w:sz w:val="20"/>
                <w:szCs w:val="20"/>
              </w:rPr>
              <w:t>рения заявок формирует комиссию</w:t>
            </w:r>
            <w:r w:rsidR="00B52CAC">
              <w:rPr>
                <w:b w:val="0"/>
                <w:sz w:val="20"/>
                <w:szCs w:val="20"/>
              </w:rPr>
              <w:t>. Состав комиссии, порядок работы комиссии утверждаются приказом уполномоченного органа.</w:t>
            </w:r>
          </w:p>
          <w:p w:rsidR="002A15F7" w:rsidRDefault="00B52CAC">
            <w:pPr>
              <w:pStyle w:val="1"/>
              <w:ind w:left="0" w:firstLine="319"/>
              <w:rPr>
                <w:b w:val="0"/>
                <w:sz w:val="20"/>
                <w:szCs w:val="20"/>
              </w:rPr>
            </w:pPr>
            <w:r>
              <w:rPr>
                <w:b w:val="0"/>
                <w:sz w:val="20"/>
                <w:szCs w:val="20"/>
              </w:rPr>
              <w:t>Решение комиссии оформляется в виде протокола, который ведет секретарь комиссии. При отсутствии председателя комиссии его функции исполняет по его поручению заместитель председателя комиссии.</w:t>
            </w:r>
          </w:p>
          <w:p w:rsidR="002A15F7" w:rsidRDefault="00B52CAC">
            <w:pPr>
              <w:pStyle w:val="1"/>
              <w:ind w:left="0" w:firstLine="319"/>
              <w:rPr>
                <w:b w:val="0"/>
                <w:sz w:val="20"/>
                <w:szCs w:val="20"/>
              </w:rPr>
            </w:pPr>
            <w:r>
              <w:rPr>
                <w:b w:val="0"/>
                <w:sz w:val="20"/>
                <w:szCs w:val="20"/>
              </w:rPr>
              <w:t>Заседание комиссии считается правомочным, если на нем присутствует не менее половины ее членов.</w:t>
            </w:r>
          </w:p>
          <w:p w:rsidR="002A15F7" w:rsidRDefault="00B52CAC">
            <w:pPr>
              <w:pStyle w:val="1"/>
              <w:ind w:left="0" w:firstLine="319"/>
              <w:rPr>
                <w:b w:val="0"/>
                <w:sz w:val="20"/>
                <w:szCs w:val="20"/>
              </w:rPr>
            </w:pPr>
            <w:r>
              <w:rPr>
                <w:b w:val="0"/>
                <w:sz w:val="20"/>
                <w:szCs w:val="20"/>
              </w:rPr>
              <w:t>Решения комиссии принимаются открытым голосованием большинством голосов присутствующих на заседании членов комиссии. В случае равенства голосов голос председателя является решающим.</w:t>
            </w:r>
          </w:p>
          <w:p w:rsidR="002A15F7" w:rsidRDefault="00B52CAC">
            <w:pPr>
              <w:pStyle w:val="1"/>
              <w:ind w:left="0" w:firstLine="319"/>
              <w:rPr>
                <w:b w:val="0"/>
                <w:sz w:val="20"/>
                <w:szCs w:val="20"/>
              </w:rPr>
            </w:pPr>
            <w:r>
              <w:rPr>
                <w:b w:val="0"/>
                <w:sz w:val="20"/>
                <w:szCs w:val="20"/>
              </w:rPr>
              <w:t>Комиссия в течение 10 календарных дней со дня, следующего за днем истечения срока приема заявок:</w:t>
            </w:r>
          </w:p>
          <w:p w:rsidR="002A15F7" w:rsidRDefault="00B52CAC">
            <w:pPr>
              <w:pStyle w:val="1"/>
              <w:ind w:left="0" w:firstLine="319"/>
              <w:rPr>
                <w:b w:val="0"/>
                <w:sz w:val="20"/>
                <w:szCs w:val="20"/>
              </w:rPr>
            </w:pPr>
            <w:r>
              <w:rPr>
                <w:b w:val="0"/>
                <w:sz w:val="20"/>
                <w:szCs w:val="20"/>
              </w:rPr>
              <w:t>рассматривает заявки в соответствии с очередностью их поступления, а также на соответствие требованиям, указанным в настоящем объявлении, и проверяет участников отбора на соответствие критериям и требованиям, указанным в настоящем объявлении;</w:t>
            </w:r>
          </w:p>
          <w:p w:rsidR="002A15F7" w:rsidRDefault="00B52CAC">
            <w:pPr>
              <w:pStyle w:val="1"/>
              <w:ind w:left="0" w:firstLine="319"/>
              <w:rPr>
                <w:b w:val="0"/>
                <w:sz w:val="20"/>
                <w:szCs w:val="20"/>
              </w:rPr>
            </w:pPr>
            <w:r>
              <w:rPr>
                <w:b w:val="0"/>
                <w:sz w:val="20"/>
                <w:szCs w:val="20"/>
              </w:rPr>
              <w:t>принимает решение об отклонении заявки на стадии рассмотрения заявок по основаниям, указанным в настоящем объявлении, которое оформляется протоколом;</w:t>
            </w:r>
          </w:p>
          <w:p w:rsidR="002A15F7" w:rsidRDefault="00B52CAC">
            <w:pPr>
              <w:pStyle w:val="1"/>
              <w:ind w:left="0" w:firstLine="319"/>
              <w:rPr>
                <w:b w:val="0"/>
                <w:sz w:val="20"/>
                <w:szCs w:val="20"/>
              </w:rPr>
            </w:pPr>
            <w:r>
              <w:rPr>
                <w:b w:val="0"/>
                <w:sz w:val="20"/>
                <w:szCs w:val="20"/>
              </w:rPr>
              <w:t>принимает решение об определении победителя отбора, об определении размера субсидии, которое оформляется протоколом и подписывается в день принятия указанного решения.</w:t>
            </w:r>
          </w:p>
          <w:p w:rsidR="002A15F7" w:rsidRDefault="00B52CAC">
            <w:pPr>
              <w:pStyle w:val="1"/>
              <w:ind w:left="0" w:firstLine="319"/>
              <w:rPr>
                <w:b w:val="0"/>
                <w:sz w:val="20"/>
                <w:szCs w:val="20"/>
              </w:rPr>
            </w:pPr>
            <w:r>
              <w:rPr>
                <w:b w:val="0"/>
                <w:sz w:val="20"/>
                <w:szCs w:val="20"/>
              </w:rPr>
              <w:t xml:space="preserve">Победителем отбора признается участник отбора, который соответствует критериям и требованиям, указанным в настоящем объявлении, и заявка которого подана первой по </w:t>
            </w:r>
            <w:r>
              <w:rPr>
                <w:b w:val="0"/>
                <w:sz w:val="20"/>
                <w:szCs w:val="20"/>
              </w:rPr>
              <w:lastRenderedPageBreak/>
              <w:t>очередности.</w:t>
            </w:r>
          </w:p>
          <w:p w:rsidR="002A15F7" w:rsidRDefault="00B52CAC">
            <w:pPr>
              <w:pStyle w:val="1"/>
              <w:ind w:left="0" w:firstLine="319"/>
              <w:rPr>
                <w:b w:val="0"/>
                <w:sz w:val="20"/>
                <w:szCs w:val="20"/>
              </w:rPr>
            </w:pPr>
            <w:r>
              <w:rPr>
                <w:b w:val="0"/>
                <w:sz w:val="20"/>
                <w:szCs w:val="20"/>
              </w:rPr>
              <w:t xml:space="preserve">Протокол с приложением списка участников отбора направляется в </w:t>
            </w:r>
            <w:r w:rsidR="000C0FDC" w:rsidRPr="000C0FDC">
              <w:rPr>
                <w:b w:val="0"/>
                <w:sz w:val="20"/>
                <w:szCs w:val="20"/>
              </w:rPr>
              <w:t xml:space="preserve">Исполнительный комитет Зеленодольского муниципального района </w:t>
            </w:r>
            <w:r>
              <w:rPr>
                <w:b w:val="0"/>
                <w:sz w:val="20"/>
                <w:szCs w:val="20"/>
              </w:rPr>
              <w:t>в день его подписания.</w:t>
            </w:r>
          </w:p>
          <w:p w:rsidR="002A15F7" w:rsidRDefault="002A15F7">
            <w:pPr>
              <w:pStyle w:val="1"/>
              <w:ind w:left="0" w:firstLine="319"/>
              <w:rPr>
                <w:b w:val="0"/>
                <w:sz w:val="20"/>
                <w:szCs w:val="20"/>
              </w:rPr>
            </w:pPr>
          </w:p>
          <w:p w:rsidR="002A15F7" w:rsidRDefault="00B52CAC" w:rsidP="000C0FDC">
            <w:pPr>
              <w:pStyle w:val="1"/>
              <w:ind w:left="0" w:firstLine="319"/>
              <w:rPr>
                <w:b w:val="0"/>
                <w:sz w:val="20"/>
                <w:szCs w:val="20"/>
              </w:rPr>
            </w:pPr>
            <w:r>
              <w:rPr>
                <w:b w:val="0"/>
                <w:sz w:val="20"/>
                <w:szCs w:val="20"/>
              </w:rPr>
              <w:t xml:space="preserve">Уведомления о результатах принятых решений направляются </w:t>
            </w:r>
            <w:r w:rsidR="000C0FDC" w:rsidRPr="000C0FDC">
              <w:rPr>
                <w:b w:val="0"/>
                <w:sz w:val="20"/>
                <w:szCs w:val="20"/>
              </w:rPr>
              <w:t>Исполнительны</w:t>
            </w:r>
            <w:r w:rsidR="000C0FDC">
              <w:rPr>
                <w:b w:val="0"/>
                <w:sz w:val="20"/>
                <w:szCs w:val="20"/>
              </w:rPr>
              <w:t xml:space="preserve">м комитетом </w:t>
            </w:r>
            <w:r w:rsidR="000C0FDC" w:rsidRPr="000C0FDC">
              <w:rPr>
                <w:b w:val="0"/>
                <w:sz w:val="20"/>
                <w:szCs w:val="20"/>
              </w:rPr>
              <w:t>Зеленодольского муниципального района</w:t>
            </w:r>
            <w:r>
              <w:rPr>
                <w:b w:val="0"/>
                <w:sz w:val="20"/>
                <w:szCs w:val="20"/>
              </w:rPr>
              <w:t xml:space="preserve"> участникам отбора в письменном виде в трехдневный срок, исчисляемый в рабочих днях, со дня принятия решения об определении победителя отбора.</w:t>
            </w:r>
          </w:p>
        </w:tc>
      </w:tr>
      <w:tr w:rsidR="002A15F7">
        <w:tc>
          <w:tcPr>
            <w:tcW w:w="2689" w:type="dxa"/>
          </w:tcPr>
          <w:p w:rsidR="002A15F7" w:rsidRDefault="00B52CAC">
            <w:pPr>
              <w:pStyle w:val="a9"/>
              <w:spacing w:before="6"/>
              <w:ind w:left="0" w:firstLine="0"/>
              <w:rPr>
                <w:sz w:val="20"/>
                <w:szCs w:val="20"/>
              </w:rPr>
            </w:pPr>
            <w:r>
              <w:rPr>
                <w:sz w:val="20"/>
                <w:szCs w:val="20"/>
              </w:rPr>
              <w:lastRenderedPageBreak/>
              <w:t>Порядок предоставления участникам отбора разъяснений положений объявления о проведении отбора, дате начала и окончания срока такого предоставления</w:t>
            </w:r>
          </w:p>
        </w:tc>
        <w:tc>
          <w:tcPr>
            <w:tcW w:w="8077" w:type="dxa"/>
          </w:tcPr>
          <w:p w:rsidR="002A15F7" w:rsidRPr="007C0416" w:rsidRDefault="00B52CAC">
            <w:pPr>
              <w:pStyle w:val="1"/>
              <w:ind w:left="0" w:firstLine="315"/>
              <w:rPr>
                <w:b w:val="0"/>
                <w:sz w:val="20"/>
                <w:szCs w:val="20"/>
              </w:rPr>
            </w:pPr>
            <w:r w:rsidRPr="007C0416">
              <w:rPr>
                <w:b w:val="0"/>
                <w:sz w:val="20"/>
                <w:szCs w:val="20"/>
              </w:rPr>
              <w:t>Разъяснения положений объявления о проведении отбора осуществляется в сроки приема заявок лицом, ответственным за консультирование участников отбора:</w:t>
            </w:r>
          </w:p>
          <w:p w:rsidR="002A15F7" w:rsidRPr="000C0FDC" w:rsidRDefault="007C0416">
            <w:pPr>
              <w:pStyle w:val="1"/>
              <w:ind w:left="0" w:firstLine="317"/>
              <w:rPr>
                <w:b w:val="0"/>
                <w:sz w:val="20"/>
                <w:szCs w:val="20"/>
                <w:highlight w:val="green"/>
              </w:rPr>
            </w:pPr>
            <w:r w:rsidRPr="007C0416">
              <w:rPr>
                <w:b w:val="0"/>
                <w:sz w:val="20"/>
                <w:szCs w:val="20"/>
              </w:rPr>
              <w:t xml:space="preserve">Контактное лицо, ответственной за консультирование участников отбора: </w:t>
            </w:r>
            <w:proofErr w:type="spellStart"/>
            <w:r w:rsidRPr="007C0416">
              <w:rPr>
                <w:b w:val="0"/>
                <w:sz w:val="20"/>
                <w:szCs w:val="20"/>
              </w:rPr>
              <w:t>И.о</w:t>
            </w:r>
            <w:proofErr w:type="spellEnd"/>
            <w:r w:rsidRPr="007C0416">
              <w:rPr>
                <w:b w:val="0"/>
                <w:sz w:val="20"/>
                <w:szCs w:val="20"/>
              </w:rPr>
              <w:t>. начальника управления культуры Исполнительного комитета Зеленодольского муниципального района Новикова Ю.Э., телефон: 8 (84371) 4-10-55, эл. почта: Yulia.Novikova@tatar.ru</w:t>
            </w:r>
          </w:p>
        </w:tc>
      </w:tr>
      <w:tr w:rsidR="002A15F7">
        <w:tc>
          <w:tcPr>
            <w:tcW w:w="2689" w:type="dxa"/>
          </w:tcPr>
          <w:p w:rsidR="002A15F7" w:rsidRDefault="00B52CAC">
            <w:pPr>
              <w:pStyle w:val="a9"/>
              <w:spacing w:before="6"/>
              <w:ind w:left="0" w:firstLine="0"/>
              <w:rPr>
                <w:sz w:val="20"/>
                <w:szCs w:val="20"/>
              </w:rPr>
            </w:pPr>
            <w:r>
              <w:rPr>
                <w:sz w:val="20"/>
                <w:szCs w:val="20"/>
              </w:rPr>
              <w:t>Срок, в течение которого победитель отбора должен подписать соглашение</w:t>
            </w:r>
          </w:p>
        </w:tc>
        <w:tc>
          <w:tcPr>
            <w:tcW w:w="8077" w:type="dxa"/>
          </w:tcPr>
          <w:p w:rsidR="002A15F7" w:rsidRDefault="00B52CAC">
            <w:pPr>
              <w:pStyle w:val="1"/>
              <w:ind w:left="0" w:firstLine="317"/>
              <w:rPr>
                <w:b w:val="0"/>
                <w:sz w:val="20"/>
                <w:szCs w:val="20"/>
              </w:rPr>
            </w:pPr>
            <w:r>
              <w:rPr>
                <w:b w:val="0"/>
                <w:sz w:val="20"/>
                <w:szCs w:val="20"/>
              </w:rPr>
              <w:t xml:space="preserve"> </w:t>
            </w:r>
            <w:r w:rsidR="000C0FDC" w:rsidRPr="000C0FDC">
              <w:rPr>
                <w:b w:val="0"/>
                <w:sz w:val="20"/>
                <w:szCs w:val="20"/>
              </w:rPr>
              <w:t>Исполнительный комитет Зеленодольского муниципального района</w:t>
            </w:r>
            <w:r w:rsidR="000C0FDC" w:rsidRPr="000C0FDC">
              <w:rPr>
                <w:sz w:val="20"/>
                <w:szCs w:val="20"/>
              </w:rPr>
              <w:t xml:space="preserve"> </w:t>
            </w:r>
            <w:r>
              <w:rPr>
                <w:b w:val="0"/>
                <w:sz w:val="20"/>
                <w:szCs w:val="20"/>
              </w:rPr>
              <w:t>заключает с победителем отбора соглашение по типовой форме</w:t>
            </w:r>
            <w:r w:rsidR="007C0416" w:rsidRPr="007C0416">
              <w:rPr>
                <w:rFonts w:eastAsiaTheme="minorHAnsi"/>
                <w:b w:val="0"/>
                <w:bCs w:val="0"/>
                <w:sz w:val="28"/>
                <w:szCs w:val="28"/>
              </w:rPr>
              <w:t xml:space="preserve"> </w:t>
            </w:r>
            <w:r w:rsidR="007C0416" w:rsidRPr="007C0416">
              <w:rPr>
                <w:b w:val="0"/>
                <w:sz w:val="20"/>
                <w:szCs w:val="20"/>
              </w:rPr>
              <w:t>в соответствии с типовыми формами, установленными финансовым органом субъекта Российской Федерации (финансовым органом муниципального образования)</w:t>
            </w:r>
            <w:r>
              <w:rPr>
                <w:b w:val="0"/>
                <w:sz w:val="20"/>
                <w:szCs w:val="20"/>
              </w:rPr>
              <w:t>:</w:t>
            </w:r>
          </w:p>
          <w:p w:rsidR="002A15F7" w:rsidRDefault="00B52CAC">
            <w:pPr>
              <w:pStyle w:val="1"/>
              <w:ind w:left="0" w:firstLine="317"/>
              <w:rPr>
                <w:b w:val="0"/>
                <w:sz w:val="20"/>
                <w:szCs w:val="20"/>
              </w:rPr>
            </w:pPr>
            <w:r>
              <w:rPr>
                <w:b w:val="0"/>
                <w:sz w:val="20"/>
                <w:szCs w:val="20"/>
              </w:rPr>
              <w:t>при предоставлении субсидии на финансовое обеспечение затрат - в 30-дневный срок, исчисляемый в рабочих днях, со дня принятия решения о предоставлении субсидии победителю отбора;</w:t>
            </w:r>
          </w:p>
          <w:p w:rsidR="002A15F7" w:rsidRDefault="00B52CAC">
            <w:pPr>
              <w:pStyle w:val="1"/>
              <w:ind w:left="0" w:firstLine="317"/>
              <w:rPr>
                <w:b w:val="0"/>
                <w:sz w:val="20"/>
                <w:szCs w:val="20"/>
              </w:rPr>
            </w:pPr>
            <w:r>
              <w:rPr>
                <w:b w:val="0"/>
                <w:sz w:val="20"/>
                <w:szCs w:val="20"/>
              </w:rPr>
              <w:t>при предоставлении субсидии на возмещение затрат - в пятидневный срок, исчисляемый в рабочих днях, со дня принятия решения о предоставлении субсидии победителю отбора.</w:t>
            </w:r>
          </w:p>
        </w:tc>
      </w:tr>
      <w:tr w:rsidR="002A15F7">
        <w:tc>
          <w:tcPr>
            <w:tcW w:w="2689" w:type="dxa"/>
          </w:tcPr>
          <w:p w:rsidR="002A15F7" w:rsidRDefault="00B52CAC">
            <w:pPr>
              <w:pStyle w:val="a9"/>
              <w:spacing w:before="6"/>
              <w:ind w:left="0" w:firstLine="0"/>
              <w:rPr>
                <w:sz w:val="20"/>
                <w:szCs w:val="20"/>
              </w:rPr>
            </w:pPr>
            <w:r>
              <w:rPr>
                <w:sz w:val="20"/>
                <w:szCs w:val="20"/>
              </w:rPr>
              <w:t>Условия признания победителя отбора уклонившимся от заключения соглашения</w:t>
            </w:r>
          </w:p>
        </w:tc>
        <w:tc>
          <w:tcPr>
            <w:tcW w:w="8077" w:type="dxa"/>
          </w:tcPr>
          <w:p w:rsidR="002A15F7" w:rsidRDefault="00B52CAC">
            <w:pPr>
              <w:pStyle w:val="1"/>
              <w:ind w:left="0" w:firstLine="315"/>
              <w:rPr>
                <w:b w:val="0"/>
                <w:sz w:val="20"/>
                <w:szCs w:val="20"/>
              </w:rPr>
            </w:pPr>
            <w:r>
              <w:rPr>
                <w:b w:val="0"/>
                <w:sz w:val="20"/>
                <w:szCs w:val="20"/>
              </w:rPr>
              <w:t>В случае, если победитель отбора не предоставил оригинал подписанного соглашения,</w:t>
            </w:r>
            <w:r>
              <w:rPr>
                <w:b w:val="0"/>
                <w:sz w:val="20"/>
                <w:szCs w:val="20"/>
              </w:rPr>
              <w:br/>
              <w:t>в том числе приложения к указанному соглашению, в срок в течение которого победитель отбора должен подписать соглашение, победитель отбора признается уклонившимся от заключения соглашения.</w:t>
            </w:r>
          </w:p>
        </w:tc>
      </w:tr>
      <w:tr w:rsidR="002A15F7">
        <w:tc>
          <w:tcPr>
            <w:tcW w:w="2689" w:type="dxa"/>
          </w:tcPr>
          <w:p w:rsidR="002A15F7" w:rsidRDefault="00B52CAC" w:rsidP="000C0FDC">
            <w:pPr>
              <w:pStyle w:val="a9"/>
              <w:spacing w:before="6"/>
              <w:ind w:left="0" w:firstLine="0"/>
              <w:rPr>
                <w:sz w:val="20"/>
                <w:szCs w:val="20"/>
              </w:rPr>
            </w:pPr>
            <w:r>
              <w:rPr>
                <w:sz w:val="20"/>
                <w:szCs w:val="20"/>
              </w:rPr>
              <w:t xml:space="preserve">Дата размещения результатов отбора на  официальном сайте </w:t>
            </w:r>
            <w:r w:rsidR="000C0FDC">
              <w:rPr>
                <w:sz w:val="20"/>
                <w:szCs w:val="20"/>
              </w:rPr>
              <w:t>Исполнительного комитета Зеленодольского муниципального района</w:t>
            </w:r>
          </w:p>
        </w:tc>
        <w:tc>
          <w:tcPr>
            <w:tcW w:w="8077" w:type="dxa"/>
          </w:tcPr>
          <w:p w:rsidR="002A15F7" w:rsidRDefault="00B52CAC" w:rsidP="003753E0">
            <w:pPr>
              <w:pStyle w:val="1"/>
              <w:ind w:left="0" w:firstLine="0"/>
              <w:rPr>
                <w:b w:val="0"/>
                <w:sz w:val="20"/>
                <w:szCs w:val="20"/>
              </w:rPr>
            </w:pPr>
            <w:r>
              <w:rPr>
                <w:b w:val="0"/>
                <w:sz w:val="20"/>
                <w:szCs w:val="20"/>
              </w:rPr>
              <w:t xml:space="preserve">Не позднее </w:t>
            </w:r>
            <w:r w:rsidR="003753E0">
              <w:rPr>
                <w:b w:val="0"/>
                <w:sz w:val="20"/>
                <w:szCs w:val="20"/>
              </w:rPr>
              <w:t>01</w:t>
            </w:r>
            <w:r>
              <w:rPr>
                <w:b w:val="0"/>
                <w:sz w:val="20"/>
                <w:szCs w:val="20"/>
              </w:rPr>
              <w:t>.0</w:t>
            </w:r>
            <w:r w:rsidR="003753E0">
              <w:rPr>
                <w:b w:val="0"/>
                <w:sz w:val="20"/>
                <w:szCs w:val="20"/>
              </w:rPr>
              <w:t>7</w:t>
            </w:r>
            <w:r>
              <w:rPr>
                <w:b w:val="0"/>
                <w:sz w:val="20"/>
                <w:szCs w:val="20"/>
              </w:rPr>
              <w:t>.2024 года.</w:t>
            </w:r>
          </w:p>
        </w:tc>
      </w:tr>
    </w:tbl>
    <w:p w:rsidR="002A15F7" w:rsidRDefault="002A15F7">
      <w:pPr>
        <w:pStyle w:val="a9"/>
        <w:ind w:right="145"/>
        <w:rPr>
          <w:sz w:val="20"/>
          <w:szCs w:val="20"/>
        </w:rPr>
      </w:pPr>
    </w:p>
    <w:p w:rsidR="002A15F7" w:rsidRDefault="002A15F7">
      <w:pPr>
        <w:pStyle w:val="a9"/>
        <w:ind w:right="145"/>
        <w:rPr>
          <w:sz w:val="20"/>
          <w:szCs w:val="20"/>
        </w:rPr>
      </w:pPr>
    </w:p>
    <w:p w:rsidR="002A15F7" w:rsidRDefault="002A15F7">
      <w:pPr>
        <w:pStyle w:val="ConsPlusNormal"/>
        <w:jc w:val="both"/>
        <w:rPr>
          <w:rFonts w:ascii="Times New Roman" w:eastAsia="Times New Roman" w:hAnsi="Times New Roman" w:cs="Times New Roman"/>
          <w:sz w:val="20"/>
          <w:szCs w:val="20"/>
          <w:lang w:eastAsia="en-US"/>
        </w:rPr>
      </w:pPr>
    </w:p>
    <w:p w:rsidR="002A15F7" w:rsidRDefault="002A15F7">
      <w:pPr>
        <w:pStyle w:val="ConsPlusNormal"/>
        <w:jc w:val="both"/>
        <w:rPr>
          <w:rFonts w:ascii="Times New Roman" w:hAnsi="Times New Roman" w:cs="Times New Roman"/>
          <w:sz w:val="20"/>
          <w:szCs w:val="20"/>
        </w:rPr>
      </w:pPr>
    </w:p>
    <w:p w:rsidR="002A15F7" w:rsidRDefault="002A15F7">
      <w:pPr>
        <w:pStyle w:val="ConsPlusNormal"/>
        <w:jc w:val="both"/>
        <w:rPr>
          <w:rFonts w:ascii="Times New Roman" w:hAnsi="Times New Roman" w:cs="Times New Roman"/>
          <w:sz w:val="20"/>
          <w:szCs w:val="20"/>
        </w:rPr>
      </w:pPr>
    </w:p>
    <w:p w:rsidR="002A15F7" w:rsidRDefault="002A15F7">
      <w:pPr>
        <w:pStyle w:val="ConsPlusNormal"/>
        <w:jc w:val="both"/>
        <w:rPr>
          <w:rFonts w:ascii="Times New Roman" w:hAnsi="Times New Roman" w:cs="Times New Roman"/>
          <w:sz w:val="20"/>
          <w:szCs w:val="20"/>
        </w:rPr>
      </w:pPr>
    </w:p>
    <w:p w:rsidR="002A15F7" w:rsidRDefault="002A15F7">
      <w:pPr>
        <w:pStyle w:val="ConsPlusNormal"/>
        <w:jc w:val="both"/>
        <w:rPr>
          <w:rFonts w:ascii="Times New Roman" w:hAnsi="Times New Roman" w:cs="Times New Roman"/>
          <w:sz w:val="20"/>
          <w:szCs w:val="20"/>
        </w:rPr>
      </w:pPr>
    </w:p>
    <w:p w:rsidR="002A15F7" w:rsidRDefault="002A15F7">
      <w:pPr>
        <w:pStyle w:val="ConsPlusNormal"/>
        <w:jc w:val="both"/>
        <w:rPr>
          <w:rFonts w:ascii="Times New Roman" w:hAnsi="Times New Roman" w:cs="Times New Roman"/>
          <w:sz w:val="20"/>
          <w:szCs w:val="20"/>
        </w:rPr>
      </w:pPr>
    </w:p>
    <w:p w:rsidR="002A15F7" w:rsidRDefault="002A15F7">
      <w:pPr>
        <w:pStyle w:val="ConsPlusNormal"/>
        <w:jc w:val="both"/>
        <w:rPr>
          <w:rFonts w:ascii="Times New Roman" w:hAnsi="Times New Roman" w:cs="Times New Roman"/>
          <w:sz w:val="20"/>
          <w:szCs w:val="20"/>
        </w:rPr>
      </w:pPr>
    </w:p>
    <w:p w:rsidR="002A15F7" w:rsidRDefault="002A15F7">
      <w:pPr>
        <w:pStyle w:val="ConsPlusNormal"/>
        <w:jc w:val="both"/>
        <w:rPr>
          <w:rFonts w:ascii="Times New Roman" w:hAnsi="Times New Roman" w:cs="Times New Roman"/>
          <w:sz w:val="20"/>
          <w:szCs w:val="20"/>
        </w:rPr>
      </w:pPr>
    </w:p>
    <w:p w:rsidR="002A15F7" w:rsidRDefault="002A15F7">
      <w:pPr>
        <w:pStyle w:val="ConsPlusNormal"/>
        <w:jc w:val="both"/>
        <w:rPr>
          <w:rFonts w:ascii="Times New Roman" w:hAnsi="Times New Roman" w:cs="Times New Roman"/>
          <w:sz w:val="20"/>
          <w:szCs w:val="20"/>
        </w:rPr>
      </w:pPr>
    </w:p>
    <w:p w:rsidR="002A15F7" w:rsidRDefault="002A15F7">
      <w:pPr>
        <w:pStyle w:val="ConsPlusNormal"/>
        <w:jc w:val="both"/>
        <w:rPr>
          <w:rFonts w:ascii="Times New Roman" w:hAnsi="Times New Roman" w:cs="Times New Roman"/>
          <w:sz w:val="20"/>
          <w:szCs w:val="20"/>
        </w:rPr>
      </w:pPr>
    </w:p>
    <w:p w:rsidR="002A15F7" w:rsidRDefault="002A15F7">
      <w:pPr>
        <w:pStyle w:val="ConsPlusNormal"/>
        <w:jc w:val="both"/>
        <w:rPr>
          <w:rFonts w:ascii="Times New Roman" w:hAnsi="Times New Roman" w:cs="Times New Roman"/>
          <w:sz w:val="20"/>
          <w:szCs w:val="20"/>
        </w:rPr>
      </w:pPr>
    </w:p>
    <w:p w:rsidR="002A15F7" w:rsidRDefault="002A15F7">
      <w:pPr>
        <w:pStyle w:val="ConsPlusNormal"/>
        <w:jc w:val="both"/>
        <w:rPr>
          <w:rFonts w:ascii="Times New Roman" w:hAnsi="Times New Roman" w:cs="Times New Roman"/>
          <w:sz w:val="20"/>
          <w:szCs w:val="20"/>
        </w:rPr>
      </w:pPr>
    </w:p>
    <w:p w:rsidR="002A15F7" w:rsidRDefault="002A15F7">
      <w:pPr>
        <w:pStyle w:val="ConsPlusNormal"/>
        <w:jc w:val="both"/>
        <w:rPr>
          <w:rFonts w:ascii="Times New Roman" w:hAnsi="Times New Roman" w:cs="Times New Roman"/>
          <w:sz w:val="20"/>
          <w:szCs w:val="20"/>
        </w:rPr>
      </w:pPr>
    </w:p>
    <w:p w:rsidR="002A15F7" w:rsidRDefault="002A15F7">
      <w:pPr>
        <w:pStyle w:val="ConsPlusNormal"/>
        <w:jc w:val="both"/>
        <w:rPr>
          <w:rFonts w:ascii="Times New Roman" w:hAnsi="Times New Roman" w:cs="Times New Roman"/>
          <w:sz w:val="20"/>
          <w:szCs w:val="20"/>
        </w:rPr>
      </w:pPr>
    </w:p>
    <w:p w:rsidR="002A15F7" w:rsidRDefault="002A15F7">
      <w:pPr>
        <w:pStyle w:val="ConsPlusNormal"/>
        <w:jc w:val="both"/>
        <w:rPr>
          <w:rFonts w:ascii="Times New Roman" w:hAnsi="Times New Roman" w:cs="Times New Roman"/>
          <w:sz w:val="20"/>
          <w:szCs w:val="20"/>
        </w:rPr>
      </w:pPr>
    </w:p>
    <w:p w:rsidR="002A15F7" w:rsidRDefault="002A15F7">
      <w:pPr>
        <w:pStyle w:val="ConsPlusNormal"/>
        <w:jc w:val="both"/>
        <w:rPr>
          <w:rFonts w:ascii="Times New Roman" w:hAnsi="Times New Roman" w:cs="Times New Roman"/>
          <w:sz w:val="20"/>
          <w:szCs w:val="20"/>
        </w:rPr>
      </w:pPr>
    </w:p>
    <w:p w:rsidR="002A15F7" w:rsidRDefault="002A15F7">
      <w:pPr>
        <w:pStyle w:val="ConsPlusNormal"/>
        <w:jc w:val="both"/>
        <w:rPr>
          <w:rFonts w:ascii="Times New Roman" w:hAnsi="Times New Roman" w:cs="Times New Roman"/>
          <w:sz w:val="20"/>
          <w:szCs w:val="20"/>
        </w:rPr>
      </w:pPr>
    </w:p>
    <w:p w:rsidR="002A15F7" w:rsidRDefault="002A15F7">
      <w:pPr>
        <w:pStyle w:val="ConsPlusNormal"/>
        <w:jc w:val="both"/>
        <w:rPr>
          <w:rFonts w:ascii="Times New Roman" w:hAnsi="Times New Roman" w:cs="Times New Roman"/>
          <w:sz w:val="20"/>
          <w:szCs w:val="20"/>
        </w:rPr>
      </w:pPr>
    </w:p>
    <w:p w:rsidR="002A15F7" w:rsidRDefault="002A15F7">
      <w:pPr>
        <w:pStyle w:val="ConsPlusNormal"/>
        <w:jc w:val="both"/>
        <w:rPr>
          <w:rFonts w:ascii="Times New Roman" w:hAnsi="Times New Roman" w:cs="Times New Roman"/>
          <w:sz w:val="20"/>
          <w:szCs w:val="20"/>
        </w:rPr>
      </w:pPr>
    </w:p>
    <w:p w:rsidR="002A15F7" w:rsidRDefault="002A15F7">
      <w:pPr>
        <w:pStyle w:val="ConsPlusNormal"/>
        <w:jc w:val="both"/>
        <w:rPr>
          <w:rFonts w:ascii="Times New Roman" w:hAnsi="Times New Roman" w:cs="Times New Roman"/>
          <w:sz w:val="20"/>
          <w:szCs w:val="20"/>
        </w:rPr>
      </w:pPr>
    </w:p>
    <w:p w:rsidR="002A15F7" w:rsidRDefault="002A15F7">
      <w:pPr>
        <w:pStyle w:val="ConsPlusNormal"/>
        <w:jc w:val="both"/>
        <w:rPr>
          <w:rFonts w:ascii="Times New Roman" w:hAnsi="Times New Roman" w:cs="Times New Roman"/>
          <w:sz w:val="20"/>
          <w:szCs w:val="20"/>
        </w:rPr>
      </w:pPr>
    </w:p>
    <w:p w:rsidR="002A15F7" w:rsidRDefault="002A15F7">
      <w:pPr>
        <w:pStyle w:val="ConsPlusNormal"/>
        <w:jc w:val="both"/>
        <w:rPr>
          <w:rFonts w:ascii="Times New Roman" w:hAnsi="Times New Roman" w:cs="Times New Roman"/>
          <w:sz w:val="20"/>
          <w:szCs w:val="20"/>
        </w:rPr>
      </w:pPr>
    </w:p>
    <w:p w:rsidR="002A15F7" w:rsidRDefault="002A15F7">
      <w:pPr>
        <w:pStyle w:val="ConsPlusNormal"/>
        <w:jc w:val="both"/>
        <w:rPr>
          <w:rFonts w:ascii="Times New Roman" w:hAnsi="Times New Roman" w:cs="Times New Roman"/>
          <w:sz w:val="20"/>
          <w:szCs w:val="20"/>
        </w:rPr>
      </w:pPr>
    </w:p>
    <w:p w:rsidR="002A15F7" w:rsidRDefault="002A15F7">
      <w:pPr>
        <w:pStyle w:val="ConsPlusNormal"/>
        <w:jc w:val="both"/>
        <w:rPr>
          <w:rFonts w:ascii="Times New Roman" w:hAnsi="Times New Roman" w:cs="Times New Roman"/>
          <w:sz w:val="20"/>
          <w:szCs w:val="20"/>
        </w:rPr>
      </w:pPr>
    </w:p>
    <w:p w:rsidR="002A15F7" w:rsidRDefault="002A15F7">
      <w:pPr>
        <w:pStyle w:val="ConsPlusNormal"/>
        <w:jc w:val="both"/>
        <w:rPr>
          <w:rFonts w:ascii="Times New Roman" w:hAnsi="Times New Roman" w:cs="Times New Roman"/>
          <w:sz w:val="20"/>
          <w:szCs w:val="20"/>
        </w:rPr>
      </w:pPr>
    </w:p>
    <w:p w:rsidR="002A15F7" w:rsidRDefault="002A15F7">
      <w:pPr>
        <w:pStyle w:val="ConsPlusNormal"/>
        <w:jc w:val="both"/>
        <w:rPr>
          <w:rFonts w:ascii="Times New Roman" w:hAnsi="Times New Roman" w:cs="Times New Roman"/>
          <w:sz w:val="20"/>
          <w:szCs w:val="20"/>
        </w:rPr>
      </w:pPr>
    </w:p>
    <w:p w:rsidR="002A15F7" w:rsidRDefault="002A15F7">
      <w:pPr>
        <w:pStyle w:val="ConsPlusNormal"/>
        <w:jc w:val="both"/>
        <w:rPr>
          <w:rFonts w:ascii="Times New Roman" w:hAnsi="Times New Roman" w:cs="Times New Roman"/>
          <w:sz w:val="20"/>
          <w:szCs w:val="20"/>
        </w:rPr>
      </w:pPr>
    </w:p>
    <w:p w:rsidR="002A15F7" w:rsidRDefault="002A15F7">
      <w:pPr>
        <w:pStyle w:val="ConsPlusNormal"/>
        <w:jc w:val="both"/>
        <w:rPr>
          <w:rFonts w:ascii="Times New Roman" w:hAnsi="Times New Roman" w:cs="Times New Roman"/>
          <w:sz w:val="20"/>
          <w:szCs w:val="20"/>
        </w:rPr>
      </w:pPr>
    </w:p>
    <w:p w:rsidR="002A15F7" w:rsidRDefault="002A15F7">
      <w:pPr>
        <w:pStyle w:val="ConsPlusNormal"/>
        <w:jc w:val="both"/>
        <w:rPr>
          <w:rFonts w:ascii="Times New Roman" w:hAnsi="Times New Roman" w:cs="Times New Roman"/>
          <w:sz w:val="20"/>
          <w:szCs w:val="20"/>
        </w:rPr>
      </w:pPr>
    </w:p>
    <w:p w:rsidR="002A15F7" w:rsidRDefault="002A15F7">
      <w:pPr>
        <w:pStyle w:val="ConsPlusNormal"/>
        <w:jc w:val="both"/>
        <w:rPr>
          <w:rFonts w:ascii="Times New Roman" w:hAnsi="Times New Roman" w:cs="Times New Roman"/>
          <w:sz w:val="20"/>
          <w:szCs w:val="20"/>
        </w:rPr>
      </w:pPr>
    </w:p>
    <w:p w:rsidR="002A15F7" w:rsidRDefault="002A15F7">
      <w:pPr>
        <w:pStyle w:val="ConsPlusNormal"/>
        <w:jc w:val="both"/>
        <w:rPr>
          <w:rFonts w:ascii="Times New Roman" w:hAnsi="Times New Roman" w:cs="Times New Roman"/>
          <w:sz w:val="20"/>
          <w:szCs w:val="20"/>
        </w:rPr>
      </w:pPr>
    </w:p>
    <w:p w:rsidR="002A15F7" w:rsidRDefault="002A15F7">
      <w:pPr>
        <w:pStyle w:val="ConsPlusNormal"/>
        <w:jc w:val="both"/>
        <w:rPr>
          <w:rFonts w:ascii="Times New Roman" w:hAnsi="Times New Roman" w:cs="Times New Roman"/>
          <w:sz w:val="20"/>
          <w:szCs w:val="20"/>
        </w:rPr>
      </w:pPr>
    </w:p>
    <w:sectPr w:rsidR="002A15F7">
      <w:headerReference w:type="default" r:id="rId8"/>
      <w:pgSz w:w="11906" w:h="16838"/>
      <w:pgMar w:top="805" w:right="567" w:bottom="567" w:left="567" w:header="748"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A98" w:rsidRDefault="00716A98">
      <w:r>
        <w:separator/>
      </w:r>
    </w:p>
  </w:endnote>
  <w:endnote w:type="continuationSeparator" w:id="0">
    <w:p w:rsidR="00716A98" w:rsidRDefault="00716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A98" w:rsidRDefault="00716A98">
      <w:r>
        <w:separator/>
      </w:r>
    </w:p>
  </w:footnote>
  <w:footnote w:type="continuationSeparator" w:id="0">
    <w:p w:rsidR="00716A98" w:rsidRDefault="00716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5F7" w:rsidRDefault="00B52CAC">
    <w:pPr>
      <w:pStyle w:val="a9"/>
      <w:spacing w:line="12" w:lineRule="auto"/>
      <w:ind w:left="0" w:firstLine="0"/>
      <w:jc w:val="left"/>
      <w:rPr>
        <w:sz w:val="20"/>
      </w:rPr>
    </w:pPr>
    <w:r>
      <w:rPr>
        <w:noProof/>
        <w:sz w:val="20"/>
        <w:lang w:eastAsia="ru-RU"/>
      </w:rPr>
      <mc:AlternateContent>
        <mc:Choice Requires="wps">
          <w:drawing>
            <wp:anchor distT="0" distB="0" distL="0" distR="0" simplePos="0" relativeHeight="12" behindDoc="1" locked="0" layoutInCell="0" allowOverlap="1">
              <wp:simplePos x="0" y="0"/>
              <wp:positionH relativeFrom="page">
                <wp:posOffset>3978275</wp:posOffset>
              </wp:positionH>
              <wp:positionV relativeFrom="page">
                <wp:posOffset>464185</wp:posOffset>
              </wp:positionV>
              <wp:extent cx="147320" cy="165735"/>
              <wp:effectExtent l="0" t="0" r="0" b="0"/>
              <wp:wrapNone/>
              <wp:docPr id="1" name="Text Box 1"/>
              <wp:cNvGraphicFramePr/>
              <a:graphic xmlns:a="http://schemas.openxmlformats.org/drawingml/2006/main">
                <a:graphicData uri="http://schemas.microsoft.com/office/word/2010/wordprocessingShape">
                  <wps:wsp>
                    <wps:cNvSpPr/>
                    <wps:spPr>
                      <a:xfrm>
                        <a:off x="0" y="0"/>
                        <a:ext cx="147240" cy="165600"/>
                      </a:xfrm>
                      <a:prstGeom prst="rect">
                        <a:avLst/>
                      </a:prstGeom>
                      <a:noFill/>
                      <a:ln w="0">
                        <a:noFill/>
                      </a:ln>
                    </wps:spPr>
                    <wps:style>
                      <a:lnRef idx="0">
                        <a:scrgbClr r="0" g="0" b="0"/>
                      </a:lnRef>
                      <a:fillRef idx="0">
                        <a:scrgbClr r="0" g="0" b="0"/>
                      </a:fillRef>
                      <a:effectRef idx="0">
                        <a:scrgbClr r="0" g="0" b="0"/>
                      </a:effectRef>
                      <a:fontRef idx="minor"/>
                    </wps:style>
                    <wps:txbx>
                      <w:txbxContent>
                        <w:p w:rsidR="002A15F7" w:rsidRDefault="002A15F7">
                          <w:pPr>
                            <w:pStyle w:val="af"/>
                            <w:spacing w:line="245" w:lineRule="exact"/>
                            <w:ind w:left="60"/>
                            <w:rPr>
                              <w:rFonts w:ascii="Calibri" w:hAnsi="Calibri"/>
                            </w:rPr>
                          </w:pPr>
                        </w:p>
                      </w:txbxContent>
                    </wps:txbx>
                    <wps:bodyPr lIns="0" tIns="0" rIns="0" bIns="0" anchor="t" upright="1">
                      <a:noAutofit/>
                    </wps:bodyPr>
                  </wps:wsp>
                </a:graphicData>
              </a:graphic>
            </wp:anchor>
          </w:drawing>
        </mc:Choice>
        <mc:Fallback>
          <w:pict>
            <v:rect id="Text Box 1" o:spid="_x0000_s1026" style="position:absolute;margin-left:313.25pt;margin-top:36.55pt;width:11.6pt;height:13.05pt;z-index:-5033164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" o:allowincell="f" filled="f" stroked="f" strokeweight="0">
              <v:textbox inset="0,0,0,0">
                <w:txbxContent>
                  <w:p w:rsidR="002A15F7" w:rsidRDefault="002A15F7">
                    <w:pPr>
                      <w:pStyle w:val="af"/>
                      <w:spacing w:line="245" w:lineRule="exact"/>
                      <w:ind w:left="60"/>
                      <w:rPr>
                        <w:rFonts w:ascii="Calibri" w:hAnsi="Calibri"/>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C7BC8"/>
    <w:multiLevelType w:val="multilevel"/>
    <w:tmpl w:val="FCA603F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94D7CA8"/>
    <w:multiLevelType w:val="multilevel"/>
    <w:tmpl w:val="13FAB1B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5F7"/>
    <w:rsid w:val="000720B5"/>
    <w:rsid w:val="000C0FDC"/>
    <w:rsid w:val="002A15F7"/>
    <w:rsid w:val="003753E0"/>
    <w:rsid w:val="003C085B"/>
    <w:rsid w:val="00716A98"/>
    <w:rsid w:val="007C0416"/>
    <w:rsid w:val="00857313"/>
    <w:rsid w:val="008B2245"/>
    <w:rsid w:val="009849DE"/>
    <w:rsid w:val="00B52CAC"/>
    <w:rsid w:val="00DF31D8"/>
    <w:rsid w:val="00EC076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41123"/>
  <w15:docId w15:val="{C5A7562A-922B-4E67-BDC4-4E791B452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pPr>
    <w:rPr>
      <w:rFonts w:ascii="Times New Roman" w:eastAsia="Times New Roman" w:hAnsi="Times New Roman" w:cs="Times New Roman"/>
      <w:lang w:val="ru-RU"/>
    </w:rPr>
  </w:style>
  <w:style w:type="paragraph" w:styleId="1">
    <w:name w:val="heading 1"/>
    <w:basedOn w:val="a"/>
    <w:uiPriority w:val="1"/>
    <w:qFormat/>
    <w:pPr>
      <w:ind w:left="102" w:firstLine="707"/>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0391"/>
    <w:rPr>
      <w:color w:val="0000FF" w:themeColor="hyperlink"/>
      <w:u w:val="single"/>
    </w:rPr>
  </w:style>
  <w:style w:type="character" w:customStyle="1" w:styleId="a4">
    <w:name w:val="Верхний колонтитул Знак"/>
    <w:basedOn w:val="a0"/>
    <w:link w:val="a5"/>
    <w:uiPriority w:val="99"/>
    <w:qFormat/>
    <w:rsid w:val="006768BC"/>
    <w:rPr>
      <w:rFonts w:ascii="Times New Roman" w:eastAsia="Times New Roman" w:hAnsi="Times New Roman" w:cs="Times New Roman"/>
      <w:lang w:val="ru-RU"/>
    </w:rPr>
  </w:style>
  <w:style w:type="character" w:customStyle="1" w:styleId="a6">
    <w:name w:val="Нижний колонтитул Знак"/>
    <w:basedOn w:val="a0"/>
    <w:link w:val="a7"/>
    <w:uiPriority w:val="99"/>
    <w:qFormat/>
    <w:rsid w:val="006768BC"/>
    <w:rPr>
      <w:rFonts w:ascii="Times New Roman" w:eastAsia="Times New Roman" w:hAnsi="Times New Roman" w:cs="Times New Roman"/>
      <w:lang w:val="ru-RU"/>
    </w:rPr>
  </w:style>
  <w:style w:type="paragraph" w:styleId="a8">
    <w:name w:val="Title"/>
    <w:basedOn w:val="a"/>
    <w:next w:val="a9"/>
    <w:qFormat/>
    <w:pPr>
      <w:keepNext/>
      <w:spacing w:before="240" w:after="120"/>
    </w:pPr>
    <w:rPr>
      <w:rFonts w:ascii="PT Astra Serif" w:eastAsia="Tahoma" w:hAnsi="PT Astra Serif" w:cs="Noto Sans Devanagari"/>
      <w:sz w:val="28"/>
      <w:szCs w:val="28"/>
    </w:rPr>
  </w:style>
  <w:style w:type="paragraph" w:styleId="a9">
    <w:name w:val="Body Text"/>
    <w:basedOn w:val="a"/>
    <w:uiPriority w:val="1"/>
    <w:qFormat/>
    <w:pPr>
      <w:ind w:left="102" w:firstLine="707"/>
      <w:jc w:val="both"/>
    </w:pPr>
    <w:rPr>
      <w:sz w:val="24"/>
      <w:szCs w:val="24"/>
    </w:rPr>
  </w:style>
  <w:style w:type="paragraph" w:styleId="aa">
    <w:name w:val="List"/>
    <w:basedOn w:val="a9"/>
    <w:rPr>
      <w:rFonts w:ascii="PT Astra Serif" w:hAnsi="PT Astra Serif" w:cs="Noto Sans Devanagari"/>
    </w:rPr>
  </w:style>
  <w:style w:type="paragraph" w:styleId="ab">
    <w:name w:val="caption"/>
    <w:basedOn w:val="a"/>
    <w:qFormat/>
    <w:pPr>
      <w:suppressLineNumbers/>
      <w:spacing w:before="120" w:after="120"/>
    </w:pPr>
    <w:rPr>
      <w:rFonts w:ascii="PT Astra Serif" w:hAnsi="PT Astra Serif" w:cs="Noto Sans Devanagari"/>
      <w:i/>
      <w:iCs/>
      <w:sz w:val="24"/>
      <w:szCs w:val="24"/>
    </w:rPr>
  </w:style>
  <w:style w:type="paragraph" w:styleId="ac">
    <w:name w:val="index heading"/>
    <w:basedOn w:val="a"/>
    <w:qFormat/>
    <w:pPr>
      <w:suppressLineNumbers/>
    </w:pPr>
    <w:rPr>
      <w:rFonts w:ascii="PT Astra Serif" w:hAnsi="PT Astra Serif" w:cs="Noto Sans Devanagari"/>
    </w:rPr>
  </w:style>
  <w:style w:type="paragraph" w:styleId="ad">
    <w:name w:val="List Paragraph"/>
    <w:basedOn w:val="a"/>
    <w:uiPriority w:val="1"/>
    <w:qFormat/>
    <w:pPr>
      <w:ind w:left="102" w:firstLine="707"/>
      <w:jc w:val="both"/>
    </w:pPr>
  </w:style>
  <w:style w:type="paragraph" w:customStyle="1" w:styleId="TableParagraph">
    <w:name w:val="Table Paragraph"/>
    <w:basedOn w:val="a"/>
    <w:uiPriority w:val="1"/>
    <w:qFormat/>
    <w:pPr>
      <w:ind w:left="107"/>
    </w:pPr>
  </w:style>
  <w:style w:type="paragraph" w:customStyle="1" w:styleId="ae">
    <w:name w:val="Колонтитул"/>
    <w:basedOn w:val="a"/>
    <w:qFormat/>
  </w:style>
  <w:style w:type="paragraph" w:styleId="a5">
    <w:name w:val="header"/>
    <w:basedOn w:val="a"/>
    <w:link w:val="a4"/>
    <w:uiPriority w:val="99"/>
    <w:unhideWhenUsed/>
    <w:rsid w:val="006768BC"/>
    <w:pPr>
      <w:tabs>
        <w:tab w:val="center" w:pos="4677"/>
        <w:tab w:val="right" w:pos="9355"/>
      </w:tabs>
    </w:pPr>
  </w:style>
  <w:style w:type="paragraph" w:styleId="a7">
    <w:name w:val="footer"/>
    <w:basedOn w:val="a"/>
    <w:link w:val="a6"/>
    <w:uiPriority w:val="99"/>
    <w:unhideWhenUsed/>
    <w:rsid w:val="006768BC"/>
    <w:pPr>
      <w:tabs>
        <w:tab w:val="center" w:pos="4677"/>
        <w:tab w:val="right" w:pos="9355"/>
      </w:tabs>
    </w:pPr>
  </w:style>
  <w:style w:type="paragraph" w:customStyle="1" w:styleId="ConsPlusNormal">
    <w:name w:val="ConsPlusNormal"/>
    <w:qFormat/>
    <w:rsid w:val="00A2367A"/>
    <w:pPr>
      <w:widowControl w:val="0"/>
    </w:pPr>
    <w:rPr>
      <w:rFonts w:ascii="Calibri" w:eastAsiaTheme="minorEastAsia" w:hAnsi="Calibri" w:cs="Calibri"/>
      <w:lang w:val="ru-RU" w:eastAsia="ru-RU"/>
    </w:rPr>
  </w:style>
  <w:style w:type="paragraph" w:customStyle="1" w:styleId="ConsPlusNonformat">
    <w:name w:val="ConsPlusNonformat"/>
    <w:qFormat/>
    <w:rsid w:val="00A2367A"/>
    <w:pPr>
      <w:widowControl w:val="0"/>
    </w:pPr>
    <w:rPr>
      <w:rFonts w:ascii="Courier New" w:eastAsiaTheme="minorEastAsia" w:hAnsi="Courier New" w:cs="Courier New"/>
      <w:sz w:val="20"/>
      <w:lang w:val="ru-RU" w:eastAsia="ru-RU"/>
    </w:rPr>
  </w:style>
  <w:style w:type="paragraph" w:customStyle="1" w:styleId="af">
    <w:name w:val="Содержимое врезки"/>
    <w:basedOn w:val="a"/>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af0">
    <w:name w:val="Table Grid"/>
    <w:basedOn w:val="a1"/>
    <w:uiPriority w:val="39"/>
    <w:rsid w:val="00A23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5B833-C4FB-4DEF-B2F4-56749869D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2350</Words>
  <Characters>13395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Невский</dc:creator>
  <dc:description/>
  <cp:lastModifiedBy>MTF</cp:lastModifiedBy>
  <cp:revision>2</cp:revision>
  <dcterms:created xsi:type="dcterms:W3CDTF">2024-05-29T04:59:00Z</dcterms:created>
  <dcterms:modified xsi:type="dcterms:W3CDTF">2024-05-29T04:59:00Z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2022-01-27T00:00:00Z</vt:filetime>
  </property>
  <property fmtid="{D5CDD505-2E9C-101B-9397-08002B2CF9AE}" pid="3" name="Creator">
    <vt:lpwstr>Microsoft® Word 2016</vt:lpwstr>
  </property>
  <property fmtid="{D5CDD505-2E9C-101B-9397-08002B2CF9AE}" pid="4" name="LastSaved">
    <vt:filetime>2023-01-27T00:00:00Z</vt:filetime>
  </property>
</Properties>
</file>